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2BB94" w14:textId="77777777" w:rsidR="000E3869" w:rsidRPr="00FD204E" w:rsidRDefault="000E3869" w:rsidP="000E3869">
      <w:pPr>
        <w:spacing w:after="0" w:line="240" w:lineRule="auto"/>
        <w:jc w:val="center"/>
        <w:rPr>
          <w:rFonts w:ascii="Times New Roman" w:hAnsi="Times New Roman"/>
          <w:b/>
          <w:sz w:val="24"/>
          <w:lang w:val="pt-BR"/>
        </w:rPr>
      </w:pPr>
      <w:r w:rsidRPr="00FD204E">
        <w:rPr>
          <w:rFonts w:ascii="Times New Roman" w:hAnsi="Times New Roman"/>
          <w:b/>
          <w:sz w:val="24"/>
          <w:lang w:val="pt-BR"/>
        </w:rPr>
        <w:t>Phụ lục</w:t>
      </w:r>
    </w:p>
    <w:p w14:paraId="3734B38A" w14:textId="77777777" w:rsidR="0018709A" w:rsidRPr="00FD204E" w:rsidRDefault="00CF69FB" w:rsidP="000E3869">
      <w:pPr>
        <w:spacing w:after="0" w:line="240" w:lineRule="auto"/>
        <w:jc w:val="center"/>
        <w:rPr>
          <w:rFonts w:ascii="Times New Roman" w:hAnsi="Times New Roman"/>
          <w:b/>
          <w:sz w:val="24"/>
          <w:lang w:val="pt-BR"/>
        </w:rPr>
      </w:pPr>
      <w:r w:rsidRPr="00FD204E">
        <w:rPr>
          <w:rFonts w:ascii="Times New Roman" w:hAnsi="Times New Roman"/>
          <w:b/>
          <w:sz w:val="24"/>
          <w:lang w:val="pt-BR"/>
        </w:rPr>
        <w:t>BẢNG SO SÁNH</w:t>
      </w:r>
      <w:r w:rsidR="00536D05" w:rsidRPr="00FD204E">
        <w:rPr>
          <w:rFonts w:ascii="Times New Roman" w:hAnsi="Times New Roman"/>
          <w:b/>
          <w:sz w:val="24"/>
          <w:lang w:val="pt-BR"/>
        </w:rPr>
        <w:t>, THUYẾT MINH</w:t>
      </w:r>
      <w:r w:rsidRPr="00FD204E">
        <w:rPr>
          <w:rFonts w:ascii="Times New Roman" w:hAnsi="Times New Roman"/>
          <w:b/>
          <w:sz w:val="24"/>
          <w:lang w:val="pt-BR"/>
        </w:rPr>
        <w:t xml:space="preserve"> </w:t>
      </w:r>
      <w:r w:rsidR="00E271B0" w:rsidRPr="00FD204E">
        <w:rPr>
          <w:rFonts w:ascii="Times New Roman" w:hAnsi="Times New Roman"/>
          <w:b/>
          <w:sz w:val="24"/>
          <w:lang w:val="pt-BR"/>
        </w:rPr>
        <w:t xml:space="preserve">NỘI DUNG </w:t>
      </w:r>
      <w:r w:rsidR="00536D05" w:rsidRPr="00FD204E">
        <w:rPr>
          <w:rFonts w:ascii="Times New Roman" w:hAnsi="Times New Roman"/>
          <w:b/>
          <w:sz w:val="24"/>
          <w:lang w:val="pt-BR"/>
        </w:rPr>
        <w:t xml:space="preserve">DỰ THẢO </w:t>
      </w:r>
      <w:r w:rsidR="005E7F50" w:rsidRPr="00FD204E">
        <w:rPr>
          <w:rFonts w:ascii="Times New Roman" w:hAnsi="Times New Roman"/>
          <w:b/>
          <w:sz w:val="24"/>
          <w:lang w:val="pt-BR"/>
        </w:rPr>
        <w:t xml:space="preserve">QUYẾT ĐỊNH </w:t>
      </w:r>
      <w:r w:rsidR="0018709A" w:rsidRPr="00FD204E">
        <w:rPr>
          <w:rFonts w:ascii="Times New Roman" w:hAnsi="Times New Roman"/>
          <w:b/>
          <w:sz w:val="24"/>
          <w:lang w:val="pt-BR"/>
        </w:rPr>
        <w:t xml:space="preserve">QUY ĐỊNH ĐỊNH MỨC KINH TẾ - KỸ THUẬT </w:t>
      </w:r>
    </w:p>
    <w:p w14:paraId="7FA3D22E" w14:textId="7BD87A97" w:rsidR="005D51EC" w:rsidRPr="00FD204E" w:rsidRDefault="0018709A" w:rsidP="000E3869">
      <w:pPr>
        <w:spacing w:after="0" w:line="240" w:lineRule="auto"/>
        <w:jc w:val="center"/>
        <w:rPr>
          <w:rFonts w:ascii="Times New Roman" w:hAnsi="Times New Roman"/>
          <w:b/>
          <w:sz w:val="24"/>
          <w:lang w:val="pt-BR"/>
        </w:rPr>
      </w:pPr>
      <w:r w:rsidRPr="00FD204E">
        <w:rPr>
          <w:rFonts w:ascii="Times New Roman" w:hAnsi="Times New Roman"/>
          <w:b/>
          <w:sz w:val="24"/>
          <w:lang w:val="pt-BR"/>
        </w:rPr>
        <w:t>TRONG</w:t>
      </w:r>
      <w:r w:rsidR="005E7F50" w:rsidRPr="00FD204E">
        <w:rPr>
          <w:rFonts w:ascii="Times New Roman" w:hAnsi="Times New Roman"/>
          <w:b/>
          <w:sz w:val="24"/>
          <w:lang w:val="pt-BR"/>
        </w:rPr>
        <w:t xml:space="preserve"> QUẢN LÝ</w:t>
      </w:r>
      <w:r w:rsidRPr="00FD204E">
        <w:rPr>
          <w:rFonts w:ascii="Times New Roman" w:hAnsi="Times New Roman"/>
          <w:b/>
          <w:sz w:val="24"/>
          <w:lang w:val="pt-BR"/>
        </w:rPr>
        <w:t>, KHAI THÁC</w:t>
      </w:r>
      <w:r w:rsidR="005E7F50" w:rsidRPr="00FD204E">
        <w:rPr>
          <w:rFonts w:ascii="Times New Roman" w:hAnsi="Times New Roman"/>
          <w:b/>
          <w:sz w:val="24"/>
          <w:lang w:val="pt-BR"/>
        </w:rPr>
        <w:t xml:space="preserve"> CÔNG TRÌNH THỦY LỢI </w:t>
      </w:r>
      <w:r w:rsidRPr="00FD204E">
        <w:rPr>
          <w:rFonts w:ascii="Times New Roman" w:hAnsi="Times New Roman"/>
          <w:b/>
          <w:sz w:val="24"/>
          <w:lang w:val="pt-BR"/>
        </w:rPr>
        <w:t>DO CẤP TỈNH QUẢN LÝ</w:t>
      </w:r>
    </w:p>
    <w:p w14:paraId="73642D2B" w14:textId="6FDE504D" w:rsidR="00CC79F8" w:rsidRPr="00FD204E" w:rsidRDefault="00CC79F8" w:rsidP="000E3869">
      <w:pPr>
        <w:spacing w:after="120" w:line="240" w:lineRule="auto"/>
        <w:jc w:val="center"/>
        <w:rPr>
          <w:rFonts w:ascii="Times New Roman" w:hAnsi="Times New Roman"/>
          <w:i/>
          <w:lang w:val="pt-BR"/>
        </w:rPr>
      </w:pPr>
    </w:p>
    <w:tbl>
      <w:tblPr>
        <w:tblW w:w="14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825"/>
        <w:gridCol w:w="5103"/>
        <w:gridCol w:w="3626"/>
      </w:tblGrid>
      <w:tr w:rsidR="00FD204E" w:rsidRPr="00FD204E" w14:paraId="7FA3D233" w14:textId="07E42C5D" w:rsidTr="00D43404">
        <w:trPr>
          <w:jc w:val="center"/>
        </w:trPr>
        <w:tc>
          <w:tcPr>
            <w:tcW w:w="562" w:type="dxa"/>
            <w:shd w:val="clear" w:color="auto" w:fill="auto"/>
            <w:vAlign w:val="center"/>
          </w:tcPr>
          <w:p w14:paraId="7FA3D22F" w14:textId="77777777" w:rsidR="00EE2526" w:rsidRPr="00FD204E" w:rsidRDefault="00EE2526" w:rsidP="00E5073A">
            <w:pPr>
              <w:pStyle w:val="TableParagraph"/>
              <w:suppressLineNumbers/>
              <w:suppressAutoHyphens/>
              <w:jc w:val="center"/>
              <w:rPr>
                <w:b/>
              </w:rPr>
            </w:pPr>
            <w:r w:rsidRPr="00FD204E">
              <w:rPr>
                <w:b/>
              </w:rPr>
              <w:t>TT</w:t>
            </w:r>
          </w:p>
        </w:tc>
        <w:tc>
          <w:tcPr>
            <w:tcW w:w="4825" w:type="dxa"/>
            <w:vAlign w:val="center"/>
          </w:tcPr>
          <w:p w14:paraId="407E3EB5" w14:textId="2D8FB395" w:rsidR="00EE2526" w:rsidRPr="00FD204E" w:rsidRDefault="005E7F50" w:rsidP="006C486D">
            <w:pPr>
              <w:pStyle w:val="TableParagraph"/>
              <w:suppressLineNumbers/>
              <w:suppressAutoHyphens/>
              <w:jc w:val="center"/>
              <w:rPr>
                <w:b/>
                <w:lang w:val="en-US"/>
              </w:rPr>
            </w:pPr>
            <w:r w:rsidRPr="00FD204E">
              <w:rPr>
                <w:b/>
                <w:lang w:val="en-US"/>
              </w:rPr>
              <w:t>Quyết định số 2</w:t>
            </w:r>
            <w:r w:rsidR="006C486D" w:rsidRPr="00FD204E">
              <w:rPr>
                <w:b/>
                <w:lang w:val="en-US"/>
              </w:rPr>
              <w:t>6</w:t>
            </w:r>
            <w:r w:rsidRPr="00FD204E">
              <w:rPr>
                <w:b/>
                <w:lang w:val="en-US"/>
              </w:rPr>
              <w:t>/202</w:t>
            </w:r>
            <w:r w:rsidR="006C486D" w:rsidRPr="00FD204E">
              <w:rPr>
                <w:b/>
                <w:lang w:val="en-US"/>
              </w:rPr>
              <w:t>5</w:t>
            </w:r>
            <w:r w:rsidRPr="00FD204E">
              <w:rPr>
                <w:b/>
                <w:lang w:val="en-US"/>
              </w:rPr>
              <w:t>/QĐ-UBND</w:t>
            </w:r>
          </w:p>
        </w:tc>
        <w:tc>
          <w:tcPr>
            <w:tcW w:w="5103" w:type="dxa"/>
            <w:shd w:val="clear" w:color="auto" w:fill="auto"/>
            <w:vAlign w:val="center"/>
          </w:tcPr>
          <w:p w14:paraId="7FA3D230" w14:textId="6BC18813" w:rsidR="00EE2526" w:rsidRPr="00FD204E" w:rsidRDefault="005E7F50" w:rsidP="00E5073A">
            <w:pPr>
              <w:pStyle w:val="TableParagraph"/>
              <w:suppressLineNumbers/>
              <w:suppressAutoHyphens/>
              <w:jc w:val="center"/>
              <w:rPr>
                <w:b/>
                <w:lang w:val="en-US"/>
              </w:rPr>
            </w:pPr>
            <w:r w:rsidRPr="00FD204E">
              <w:rPr>
                <w:b/>
                <w:lang w:val="en-US"/>
              </w:rPr>
              <w:t xml:space="preserve">Dự thảo Quyết định </w:t>
            </w:r>
          </w:p>
        </w:tc>
        <w:tc>
          <w:tcPr>
            <w:tcW w:w="3626" w:type="dxa"/>
            <w:vAlign w:val="center"/>
          </w:tcPr>
          <w:p w14:paraId="004192F6" w14:textId="7A3F2B51" w:rsidR="00EE2526" w:rsidRPr="00FD204E" w:rsidRDefault="00EE2526" w:rsidP="00E5073A">
            <w:pPr>
              <w:pStyle w:val="TableParagraph"/>
              <w:suppressLineNumbers/>
              <w:suppressAutoHyphens/>
              <w:jc w:val="center"/>
              <w:rPr>
                <w:b/>
              </w:rPr>
            </w:pPr>
            <w:r w:rsidRPr="00FD204E">
              <w:rPr>
                <w:b/>
                <w:sz w:val="24"/>
                <w:szCs w:val="24"/>
              </w:rPr>
              <w:t>Thuyết minh lý do</w:t>
            </w:r>
          </w:p>
        </w:tc>
      </w:tr>
      <w:tr w:rsidR="00FD204E" w:rsidRPr="00FD204E" w14:paraId="5F7FC8EA" w14:textId="63D1F0EA" w:rsidTr="00D43404">
        <w:trPr>
          <w:jc w:val="center"/>
        </w:trPr>
        <w:tc>
          <w:tcPr>
            <w:tcW w:w="562" w:type="dxa"/>
            <w:shd w:val="clear" w:color="auto" w:fill="auto"/>
            <w:vAlign w:val="center"/>
          </w:tcPr>
          <w:p w14:paraId="16FBEF70" w14:textId="0C985CC8" w:rsidR="00EE2526" w:rsidRPr="00FD204E" w:rsidRDefault="00EE2526" w:rsidP="00E5073A">
            <w:pPr>
              <w:pStyle w:val="TableParagraph"/>
              <w:suppressLineNumbers/>
              <w:suppressAutoHyphens/>
              <w:jc w:val="center"/>
              <w:rPr>
                <w:lang w:val="en-US"/>
              </w:rPr>
            </w:pPr>
            <w:r w:rsidRPr="00FD204E">
              <w:rPr>
                <w:lang w:val="en-US"/>
              </w:rPr>
              <w:t>(1)</w:t>
            </w:r>
          </w:p>
        </w:tc>
        <w:tc>
          <w:tcPr>
            <w:tcW w:w="4825" w:type="dxa"/>
            <w:vAlign w:val="center"/>
          </w:tcPr>
          <w:p w14:paraId="0207CA70" w14:textId="27D27B40" w:rsidR="00EE2526" w:rsidRPr="00FD204E" w:rsidRDefault="00EE2526" w:rsidP="00E5073A">
            <w:pPr>
              <w:pStyle w:val="TableParagraph"/>
              <w:suppressLineNumbers/>
              <w:suppressAutoHyphens/>
              <w:jc w:val="center"/>
              <w:rPr>
                <w:lang w:val="en-US"/>
              </w:rPr>
            </w:pPr>
            <w:r w:rsidRPr="00FD204E">
              <w:rPr>
                <w:lang w:val="en-US"/>
              </w:rPr>
              <w:t>(2)</w:t>
            </w:r>
          </w:p>
        </w:tc>
        <w:tc>
          <w:tcPr>
            <w:tcW w:w="5103" w:type="dxa"/>
            <w:shd w:val="clear" w:color="auto" w:fill="auto"/>
            <w:vAlign w:val="center"/>
          </w:tcPr>
          <w:p w14:paraId="5A1D675D" w14:textId="753B8684" w:rsidR="00EE2526" w:rsidRPr="00FD204E" w:rsidRDefault="00EE2526" w:rsidP="00E5073A">
            <w:pPr>
              <w:pStyle w:val="TableParagraph"/>
              <w:suppressLineNumbers/>
              <w:suppressAutoHyphens/>
              <w:jc w:val="center"/>
              <w:rPr>
                <w:lang w:val="en-US"/>
              </w:rPr>
            </w:pPr>
            <w:r w:rsidRPr="00FD204E">
              <w:rPr>
                <w:lang w:val="en-US"/>
              </w:rPr>
              <w:t>(3)</w:t>
            </w:r>
          </w:p>
        </w:tc>
        <w:tc>
          <w:tcPr>
            <w:tcW w:w="3626" w:type="dxa"/>
          </w:tcPr>
          <w:p w14:paraId="623E7D5B" w14:textId="4DBD6411" w:rsidR="00EE2526" w:rsidRPr="00FD204E" w:rsidRDefault="00EE2526" w:rsidP="00E5073A">
            <w:pPr>
              <w:pStyle w:val="TableParagraph"/>
              <w:suppressLineNumbers/>
              <w:suppressAutoHyphens/>
              <w:jc w:val="center"/>
              <w:rPr>
                <w:lang w:val="en-US"/>
              </w:rPr>
            </w:pPr>
            <w:r w:rsidRPr="00FD204E">
              <w:rPr>
                <w:lang w:val="en-US"/>
              </w:rPr>
              <w:t>(4)</w:t>
            </w:r>
          </w:p>
        </w:tc>
      </w:tr>
      <w:tr w:rsidR="00FD204E" w:rsidRPr="00FD204E" w14:paraId="47A4D010" w14:textId="07F1D604" w:rsidTr="00D43404">
        <w:trPr>
          <w:jc w:val="center"/>
        </w:trPr>
        <w:tc>
          <w:tcPr>
            <w:tcW w:w="562" w:type="dxa"/>
            <w:shd w:val="clear" w:color="auto" w:fill="auto"/>
            <w:vAlign w:val="center"/>
          </w:tcPr>
          <w:p w14:paraId="474104A8" w14:textId="598B7D51" w:rsidR="00EE2526" w:rsidRPr="00FD204E" w:rsidRDefault="00EE2526" w:rsidP="00E5073A">
            <w:pPr>
              <w:pStyle w:val="TableParagraph"/>
              <w:suppressLineNumbers/>
              <w:suppressAutoHyphens/>
              <w:jc w:val="center"/>
              <w:rPr>
                <w:b/>
                <w:lang w:val="en-US"/>
              </w:rPr>
            </w:pPr>
            <w:r w:rsidRPr="00FD204E">
              <w:rPr>
                <w:b/>
                <w:lang w:val="en-US"/>
              </w:rPr>
              <w:t>1</w:t>
            </w:r>
          </w:p>
        </w:tc>
        <w:tc>
          <w:tcPr>
            <w:tcW w:w="4825" w:type="dxa"/>
            <w:vAlign w:val="center"/>
          </w:tcPr>
          <w:p w14:paraId="607CC4F1" w14:textId="268C7DAE" w:rsidR="00EE2526" w:rsidRPr="00FD204E" w:rsidRDefault="00EE2526" w:rsidP="00971F7E">
            <w:pPr>
              <w:pStyle w:val="TableParagraph"/>
              <w:suppressLineNumbers/>
              <w:suppressAutoHyphens/>
              <w:jc w:val="both"/>
              <w:rPr>
                <w:rFonts w:ascii="Times New Roman Bold" w:hAnsi="Times New Roman Bold"/>
                <w:b/>
                <w:spacing w:val="-2"/>
              </w:rPr>
            </w:pPr>
            <w:r w:rsidRPr="00FD204E">
              <w:rPr>
                <w:rFonts w:ascii="Times New Roman Bold" w:hAnsi="Times New Roman Bold"/>
                <w:b/>
                <w:spacing w:val="-2"/>
              </w:rPr>
              <w:t xml:space="preserve">Điều 1. </w:t>
            </w:r>
            <w:r w:rsidR="00971F7E" w:rsidRPr="00FD204E">
              <w:rPr>
                <w:rFonts w:ascii="Times New Roman Bold" w:hAnsi="Times New Roman Bold"/>
                <w:b/>
                <w:spacing w:val="-2"/>
              </w:rPr>
              <w:t>Ban hành kèm theo Quyết định này Quy định định mức kinh tế - kỹ thuật trong quản lý, khai thác công trình thủy lợi trên địa bàn tỉnh Bắc Kạn</w:t>
            </w:r>
          </w:p>
        </w:tc>
        <w:tc>
          <w:tcPr>
            <w:tcW w:w="5103" w:type="dxa"/>
            <w:shd w:val="clear" w:color="auto" w:fill="auto"/>
            <w:vAlign w:val="center"/>
          </w:tcPr>
          <w:p w14:paraId="245C8D9B" w14:textId="08FC7798" w:rsidR="00EE2526" w:rsidRPr="00FD204E" w:rsidRDefault="00F242CA" w:rsidP="00E5073A">
            <w:pPr>
              <w:pStyle w:val="TableParagraph"/>
              <w:suppressLineNumbers/>
              <w:suppressAutoHyphens/>
              <w:rPr>
                <w:b/>
              </w:rPr>
            </w:pPr>
            <w:r w:rsidRPr="00FD204E">
              <w:rPr>
                <w:b/>
              </w:rPr>
              <w:t xml:space="preserve">Điều 1. </w:t>
            </w:r>
            <w:r w:rsidR="00971F7E" w:rsidRPr="00FD204E">
              <w:rPr>
                <w:b/>
              </w:rPr>
              <w:t xml:space="preserve">Ban hành kèm theo Quyết định này </w:t>
            </w:r>
            <w:r w:rsidR="00804955" w:rsidRPr="00FD204E">
              <w:rPr>
                <w:b/>
              </w:rPr>
              <w:t>Quy định định mức kinh tế - kỹ thuật trong quản lý, khai thác công trình thủy lợi trên địa bàn tỉnh Thái Nguyên</w:t>
            </w:r>
          </w:p>
        </w:tc>
        <w:tc>
          <w:tcPr>
            <w:tcW w:w="3626" w:type="dxa"/>
            <w:vAlign w:val="center"/>
          </w:tcPr>
          <w:p w14:paraId="6CCE605C" w14:textId="77777777" w:rsidR="00EE2526" w:rsidRPr="00FD204E" w:rsidRDefault="00EE2526" w:rsidP="00E5073A">
            <w:pPr>
              <w:pStyle w:val="TableParagraph"/>
              <w:suppressLineNumbers/>
              <w:suppressAutoHyphens/>
              <w:jc w:val="center"/>
              <w:rPr>
                <w:b/>
              </w:rPr>
            </w:pPr>
          </w:p>
        </w:tc>
      </w:tr>
      <w:tr w:rsidR="00FD204E" w:rsidRPr="00FD204E" w14:paraId="7FA3D238" w14:textId="580716D5" w:rsidTr="00D43404">
        <w:trPr>
          <w:jc w:val="center"/>
        </w:trPr>
        <w:tc>
          <w:tcPr>
            <w:tcW w:w="562" w:type="dxa"/>
            <w:shd w:val="clear" w:color="auto" w:fill="auto"/>
            <w:vAlign w:val="center"/>
          </w:tcPr>
          <w:p w14:paraId="7FA3D234" w14:textId="05B05A79" w:rsidR="00EE2526" w:rsidRPr="00FD204E" w:rsidRDefault="00EE2526" w:rsidP="00E5073A">
            <w:pPr>
              <w:pStyle w:val="TableParagraph"/>
              <w:suppressLineNumbers/>
              <w:suppressAutoHyphens/>
              <w:jc w:val="center"/>
            </w:pPr>
          </w:p>
        </w:tc>
        <w:tc>
          <w:tcPr>
            <w:tcW w:w="4825" w:type="dxa"/>
          </w:tcPr>
          <w:p w14:paraId="3F33EC72" w14:textId="50C828DF" w:rsidR="003F7482" w:rsidRPr="00FD204E" w:rsidRDefault="006C486D"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lang w:val="vi"/>
              </w:rPr>
              <w:t>Quy định định mức kinh tế - kỹ thuật trong quản lý, khai thác công trình thủ</w:t>
            </w:r>
            <w:r w:rsidR="008A7057" w:rsidRPr="00FD204E">
              <w:rPr>
                <w:rFonts w:ascii="Times New Roman" w:eastAsia="Times New Roman" w:hAnsi="Times New Roman"/>
                <w:lang w:val="vi"/>
              </w:rPr>
              <w:t>y lợi trên địa bàn tỉnh Bắc Kạn</w:t>
            </w:r>
            <w:r w:rsidR="00971F7E" w:rsidRPr="00FD204E">
              <w:rPr>
                <w:rFonts w:ascii="Times New Roman" w:eastAsia="Times New Roman" w:hAnsi="Times New Roman"/>
              </w:rPr>
              <w:t xml:space="preserve"> </w:t>
            </w:r>
            <w:r w:rsidR="003F7482" w:rsidRPr="00FD204E">
              <w:rPr>
                <w:rFonts w:ascii="Times New Roman" w:eastAsia="Times New Roman" w:hAnsi="Times New Roman"/>
              </w:rPr>
              <w:t>gồm có 02 Chương: 11 Điều</w:t>
            </w:r>
            <w:r w:rsidR="00B03686" w:rsidRPr="00FD204E">
              <w:rPr>
                <w:rFonts w:ascii="Times New Roman" w:eastAsia="Times New Roman" w:hAnsi="Times New Roman"/>
              </w:rPr>
              <w:t>, cụ thể</w:t>
            </w:r>
            <w:r w:rsidR="003F7482" w:rsidRPr="00FD204E">
              <w:rPr>
                <w:rFonts w:ascii="Times New Roman" w:eastAsia="Times New Roman" w:hAnsi="Times New Roman"/>
              </w:rPr>
              <w:t xml:space="preserve">: </w:t>
            </w:r>
          </w:p>
          <w:p w14:paraId="2C7FBF0C" w14:textId="31A9F142" w:rsidR="00BA37BD" w:rsidRPr="00FD204E" w:rsidRDefault="00971F7E" w:rsidP="00D43404">
            <w:pPr>
              <w:widowControl w:val="0"/>
              <w:spacing w:after="0" w:line="260" w:lineRule="exact"/>
              <w:jc w:val="both"/>
              <w:rPr>
                <w:rFonts w:ascii="Times New Roman" w:eastAsia="Times New Roman" w:hAnsi="Times New Roman"/>
                <w:lang w:val="vi"/>
              </w:rPr>
            </w:pPr>
            <w:r w:rsidRPr="00FD204E">
              <w:rPr>
                <w:rFonts w:ascii="Times New Roman" w:eastAsia="Times New Roman" w:hAnsi="Times New Roman"/>
                <w:b/>
              </w:rPr>
              <w:t xml:space="preserve">Điều </w:t>
            </w:r>
            <w:r w:rsidR="00BA37BD" w:rsidRPr="00FD204E">
              <w:rPr>
                <w:rFonts w:ascii="Times New Roman" w:eastAsia="Times New Roman" w:hAnsi="Times New Roman"/>
                <w:b/>
                <w:lang w:val="vi"/>
              </w:rPr>
              <w:t>1.</w:t>
            </w:r>
            <w:r w:rsidR="00BA37BD" w:rsidRPr="00FD204E">
              <w:rPr>
                <w:rFonts w:ascii="Times New Roman" w:eastAsia="Times New Roman" w:hAnsi="Times New Roman"/>
                <w:lang w:val="vi"/>
              </w:rPr>
              <w:t xml:space="preserve"> Phạm vi điều chỉnh</w:t>
            </w:r>
            <w:r w:rsidRPr="00FD204E">
              <w:rPr>
                <w:rFonts w:ascii="Times New Roman" w:eastAsia="Times New Roman" w:hAnsi="Times New Roman"/>
              </w:rPr>
              <w:t>, đối tượng áp dụng</w:t>
            </w:r>
            <w:r w:rsidR="00BA37BD" w:rsidRPr="00FD204E">
              <w:rPr>
                <w:rFonts w:ascii="Times New Roman" w:eastAsia="Times New Roman" w:hAnsi="Times New Roman"/>
                <w:lang w:val="vi"/>
              </w:rPr>
              <w:t>:</w:t>
            </w:r>
          </w:p>
          <w:p w14:paraId="3C33AFAE" w14:textId="38AEDF7E" w:rsidR="00971F7E" w:rsidRPr="00FD204E" w:rsidRDefault="00971F7E"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rPr>
              <w:t>(1) Phạm vi điều chỉnh</w:t>
            </w:r>
            <w:r w:rsidR="002D2B17" w:rsidRPr="00FD204E">
              <w:rPr>
                <w:rFonts w:ascii="Times New Roman" w:eastAsia="Times New Roman" w:hAnsi="Times New Roman"/>
              </w:rPr>
              <w:t>:</w:t>
            </w:r>
          </w:p>
          <w:p w14:paraId="2F86BB3E" w14:textId="77777777" w:rsidR="002D2B17" w:rsidRPr="00FD204E" w:rsidRDefault="002D2B1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rPr>
              <w:t>a) Quy định này quy định định mức kinh tế - kỹ thuật trong quản lý, khai thác công trình thủy lợi trên địa bàn tỉnh Bắc Kạn.</w:t>
            </w:r>
          </w:p>
          <w:p w14:paraId="1F2E00BE" w14:textId="5EC9FDB5" w:rsidR="00971F7E" w:rsidRPr="00FD204E" w:rsidRDefault="002D2B1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rPr>
              <w:t>b) Định mức kinh tế - kỹ thuật trong quản lý, khai thác công trình thủy lợi trên địa bàn tỉnh Bắc Kạn xây dựng cho điều kiện thời tiết bình thường (không có thiên tai, hỏa hoạn và điều kiện bất thường khác).</w:t>
            </w:r>
          </w:p>
          <w:p w14:paraId="25E78080" w14:textId="27C0B9D2" w:rsidR="00971F7E" w:rsidRPr="00FD204E" w:rsidRDefault="00971F7E"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rPr>
              <w:t>(2) Đối tượng áp dụng</w:t>
            </w:r>
            <w:r w:rsidR="002D2B17" w:rsidRPr="00FD204E">
              <w:rPr>
                <w:rFonts w:ascii="Times New Roman" w:eastAsia="Times New Roman" w:hAnsi="Times New Roman"/>
              </w:rPr>
              <w:t>:</w:t>
            </w:r>
          </w:p>
          <w:p w14:paraId="74F3C3CF" w14:textId="77777777" w:rsidR="002D2B17" w:rsidRPr="00FD204E" w:rsidRDefault="002D2B1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rPr>
              <w:t>a) Định mức này áp dụng cho các cơ quan, tổ chức, cá nhân thực hiện nhiệm vụ quản lý, khai thác công trình thủy lợi sử dụng nguồn vốn ngân sách nhà nước trên địa bàn tỉnh Bắc Kạn.</w:t>
            </w:r>
          </w:p>
          <w:p w14:paraId="2CE7327D" w14:textId="77777777" w:rsidR="00EE2526" w:rsidRPr="00FD204E" w:rsidRDefault="002D2B1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rPr>
              <w:t>b) Khuyến khích áp dụng định mức này đối với các tổ chức, cá nhân quản lý, khai thác công trình thủy lợi được đầu tư từ các nguồn vốn khác (không sử dụng kinh phí ngân sách nhà nước).</w:t>
            </w:r>
          </w:p>
          <w:p w14:paraId="42838A9C" w14:textId="77777777" w:rsidR="00D35937" w:rsidRPr="00FD204E" w:rsidRDefault="00E51428"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2.</w:t>
            </w:r>
            <w:r w:rsidRPr="00FD204E">
              <w:rPr>
                <w:rFonts w:ascii="Times New Roman" w:eastAsia="Times New Roman" w:hAnsi="Times New Roman"/>
              </w:rPr>
              <w:t xml:space="preserve"> </w:t>
            </w:r>
            <w:r w:rsidR="00FE5CE9" w:rsidRPr="00FD204E">
              <w:rPr>
                <w:rFonts w:ascii="Times New Roman" w:eastAsia="Times New Roman" w:hAnsi="Times New Roman"/>
              </w:rPr>
              <w:t>Hệ số quy đổi sản phẩm dịch vụ công ích thủy lợi.</w:t>
            </w:r>
          </w:p>
          <w:p w14:paraId="6B0D8BC0" w14:textId="77777777" w:rsidR="00FE5CE9" w:rsidRPr="00FD204E" w:rsidRDefault="00FE5CE9"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3.</w:t>
            </w:r>
            <w:r w:rsidRPr="00FD204E">
              <w:rPr>
                <w:rFonts w:ascii="Times New Roman" w:eastAsia="Times New Roman" w:hAnsi="Times New Roman"/>
              </w:rPr>
              <w:t xml:space="preserve"> Hướng dẫn áp dụng.</w:t>
            </w:r>
          </w:p>
          <w:p w14:paraId="3191632A" w14:textId="77777777" w:rsidR="00FE5CE9" w:rsidRPr="00FD204E" w:rsidRDefault="00A74CC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4.</w:t>
            </w:r>
            <w:r w:rsidRPr="00FD204E">
              <w:rPr>
                <w:rFonts w:ascii="Times New Roman" w:eastAsia="Times New Roman" w:hAnsi="Times New Roman"/>
              </w:rPr>
              <w:t xml:space="preserve"> Định mức lao động.</w:t>
            </w:r>
          </w:p>
          <w:p w14:paraId="303DDD3D" w14:textId="77777777" w:rsidR="00A74CC7" w:rsidRPr="00FD204E" w:rsidRDefault="00A74CC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5.</w:t>
            </w:r>
            <w:r w:rsidRPr="00FD204E">
              <w:rPr>
                <w:rFonts w:ascii="Times New Roman" w:eastAsia="Times New Roman" w:hAnsi="Times New Roman"/>
              </w:rPr>
              <w:t xml:space="preserve"> Định mức sử dụng nước tưới mặt ruộng.</w:t>
            </w:r>
          </w:p>
          <w:p w14:paraId="16654532" w14:textId="77777777" w:rsidR="00A74CC7" w:rsidRPr="00FD204E" w:rsidRDefault="00A74CC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lastRenderedPageBreak/>
              <w:t>Điều 6.</w:t>
            </w:r>
            <w:r w:rsidRPr="00FD204E">
              <w:rPr>
                <w:rFonts w:ascii="Times New Roman" w:eastAsia="Times New Roman" w:hAnsi="Times New Roman"/>
              </w:rPr>
              <w:t xml:space="preserve"> Định mức tiêu thụ điện năng, dầu bơm tưới.</w:t>
            </w:r>
          </w:p>
          <w:p w14:paraId="324F8199" w14:textId="77777777" w:rsidR="00A74CC7" w:rsidRPr="00FD204E" w:rsidRDefault="00A74CC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7.</w:t>
            </w:r>
            <w:r w:rsidRPr="00FD204E">
              <w:rPr>
                <w:rFonts w:ascii="Times New Roman" w:eastAsia="Times New Roman" w:hAnsi="Times New Roman"/>
              </w:rPr>
              <w:t xml:space="preserve"> Định mức vật tư, nguyên nhiên liệu trong công tác bảo dưỡng máy móc, thiết bị.</w:t>
            </w:r>
          </w:p>
          <w:p w14:paraId="537B0FA0" w14:textId="77777777" w:rsidR="00A74CC7" w:rsidRPr="00FD204E" w:rsidRDefault="00A74CC7"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8.</w:t>
            </w:r>
            <w:r w:rsidRPr="00FD204E">
              <w:rPr>
                <w:rFonts w:ascii="Times New Roman" w:eastAsia="Times New Roman" w:hAnsi="Times New Roman"/>
              </w:rPr>
              <w:t xml:space="preserve"> </w:t>
            </w:r>
            <w:r w:rsidR="002476F6" w:rsidRPr="00FD204E">
              <w:rPr>
                <w:rFonts w:ascii="Times New Roman" w:eastAsia="Times New Roman" w:hAnsi="Times New Roman"/>
              </w:rPr>
              <w:t>Định mức chi phí bảo trì.</w:t>
            </w:r>
          </w:p>
          <w:p w14:paraId="55EE0E2E" w14:textId="77777777" w:rsidR="002476F6" w:rsidRPr="00FD204E" w:rsidRDefault="002476F6"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9.</w:t>
            </w:r>
            <w:r w:rsidRPr="00FD204E">
              <w:rPr>
                <w:rFonts w:ascii="Times New Roman" w:eastAsia="Times New Roman" w:hAnsi="Times New Roman"/>
              </w:rPr>
              <w:t xml:space="preserve"> </w:t>
            </w:r>
            <w:r w:rsidR="00E75A43" w:rsidRPr="00FD204E">
              <w:rPr>
                <w:rFonts w:ascii="Times New Roman" w:eastAsia="Times New Roman" w:hAnsi="Times New Roman"/>
              </w:rPr>
              <w:t>Định mức chi phí quản lý.</w:t>
            </w:r>
          </w:p>
          <w:p w14:paraId="67BA783A" w14:textId="77777777" w:rsidR="00E75A43" w:rsidRPr="00FD204E" w:rsidRDefault="00E75A43"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10.</w:t>
            </w:r>
            <w:r w:rsidRPr="00FD204E">
              <w:rPr>
                <w:rFonts w:ascii="Times New Roman" w:eastAsia="Times New Roman" w:hAnsi="Times New Roman"/>
              </w:rPr>
              <w:t xml:space="preserve"> Trách nhiệm thực hiện.</w:t>
            </w:r>
          </w:p>
          <w:p w14:paraId="600D7563" w14:textId="29F5FB86" w:rsidR="00114931" w:rsidRPr="00FD204E" w:rsidRDefault="00E75A43" w:rsidP="00D43404">
            <w:pPr>
              <w:widowControl w:val="0"/>
              <w:spacing w:after="0" w:line="260" w:lineRule="exact"/>
              <w:jc w:val="both"/>
              <w:rPr>
                <w:rFonts w:ascii="Times New Roman" w:eastAsia="Times New Roman" w:hAnsi="Times New Roman"/>
              </w:rPr>
            </w:pPr>
            <w:r w:rsidRPr="00FD204E">
              <w:rPr>
                <w:rFonts w:ascii="Times New Roman" w:eastAsia="Times New Roman" w:hAnsi="Times New Roman"/>
                <w:b/>
              </w:rPr>
              <w:t>Điều 11.</w:t>
            </w:r>
            <w:r w:rsidRPr="00FD204E">
              <w:rPr>
                <w:rFonts w:ascii="Times New Roman" w:eastAsia="Times New Roman" w:hAnsi="Times New Roman"/>
              </w:rPr>
              <w:t xml:space="preserve"> Điều khoản chuyển tiếp.</w:t>
            </w:r>
          </w:p>
        </w:tc>
        <w:tc>
          <w:tcPr>
            <w:tcW w:w="5103" w:type="dxa"/>
            <w:shd w:val="clear" w:color="auto" w:fill="auto"/>
          </w:tcPr>
          <w:p w14:paraId="63A182CD" w14:textId="0F8E9DAC" w:rsidR="003F7482" w:rsidRPr="00FD204E" w:rsidRDefault="00804955" w:rsidP="00D43404">
            <w:pPr>
              <w:widowControl w:val="0"/>
              <w:spacing w:after="0" w:line="260" w:lineRule="exact"/>
              <w:jc w:val="both"/>
              <w:rPr>
                <w:rFonts w:ascii="Times New Roman" w:eastAsia="Times New Roman" w:hAnsi="Times New Roman"/>
              </w:rPr>
            </w:pPr>
            <w:r w:rsidRPr="00FD204E">
              <w:rPr>
                <w:rFonts w:ascii="Times New Roman" w:hAnsi="Times New Roman"/>
                <w:lang w:val="vi-VN"/>
              </w:rPr>
              <w:lastRenderedPageBreak/>
              <w:t>Quy định định mức kinh tế - kỹ thuật trong quản lý, khai thác công trình thủy lợi trên địa bàn t</w:t>
            </w:r>
            <w:bookmarkStart w:id="0" w:name="_GoBack"/>
            <w:bookmarkEnd w:id="0"/>
            <w:r w:rsidRPr="00FD204E">
              <w:rPr>
                <w:rFonts w:ascii="Times New Roman" w:hAnsi="Times New Roman"/>
                <w:lang w:val="vi-VN"/>
              </w:rPr>
              <w:t>ỉnh Thái Nguyên</w:t>
            </w:r>
            <w:r w:rsidR="00971F7E" w:rsidRPr="00FD204E">
              <w:rPr>
                <w:rFonts w:ascii="Times New Roman" w:hAnsi="Times New Roman"/>
              </w:rPr>
              <w:t xml:space="preserve"> </w:t>
            </w:r>
            <w:r w:rsidR="003F7482" w:rsidRPr="00FD204E">
              <w:rPr>
                <w:rFonts w:ascii="Times New Roman" w:eastAsia="Times New Roman" w:hAnsi="Times New Roman"/>
              </w:rPr>
              <w:t>gồm có 02 Chương: 14 Điều</w:t>
            </w:r>
            <w:r w:rsidR="00B03686" w:rsidRPr="00FD204E">
              <w:rPr>
                <w:rFonts w:ascii="Times New Roman" w:eastAsia="Times New Roman" w:hAnsi="Times New Roman"/>
              </w:rPr>
              <w:t>,</w:t>
            </w:r>
            <w:r w:rsidR="003F7482" w:rsidRPr="00FD204E">
              <w:rPr>
                <w:rFonts w:ascii="Times New Roman" w:eastAsia="Times New Roman" w:hAnsi="Times New Roman"/>
              </w:rPr>
              <w:t xml:space="preserve"> </w:t>
            </w:r>
            <w:r w:rsidR="00B03686" w:rsidRPr="00FD204E">
              <w:rPr>
                <w:rFonts w:ascii="Times New Roman" w:eastAsia="Times New Roman" w:hAnsi="Times New Roman"/>
              </w:rPr>
              <w:t>cụ thể</w:t>
            </w:r>
            <w:r w:rsidR="003F7482" w:rsidRPr="00FD204E">
              <w:rPr>
                <w:rFonts w:ascii="Times New Roman" w:eastAsia="Times New Roman" w:hAnsi="Times New Roman"/>
              </w:rPr>
              <w:t>:</w:t>
            </w:r>
          </w:p>
          <w:p w14:paraId="1548EC99" w14:textId="5F994798" w:rsidR="00BA37BD" w:rsidRPr="00FD204E" w:rsidRDefault="00971F7E" w:rsidP="00D43404">
            <w:pPr>
              <w:widowControl w:val="0"/>
              <w:spacing w:after="0" w:line="260" w:lineRule="exact"/>
              <w:jc w:val="both"/>
              <w:rPr>
                <w:rFonts w:ascii="Times New Roman" w:hAnsi="Times New Roman"/>
                <w:lang w:val="vi-VN"/>
              </w:rPr>
            </w:pPr>
            <w:r w:rsidRPr="00FD204E">
              <w:rPr>
                <w:rFonts w:ascii="Times New Roman" w:hAnsi="Times New Roman"/>
                <w:b/>
              </w:rPr>
              <w:t>Điều</w:t>
            </w:r>
            <w:r w:rsidR="00BA37BD" w:rsidRPr="00FD204E">
              <w:rPr>
                <w:rFonts w:ascii="Times New Roman" w:hAnsi="Times New Roman"/>
                <w:b/>
                <w:lang w:val="vi-VN"/>
              </w:rPr>
              <w:t>1.</w:t>
            </w:r>
            <w:r w:rsidR="00BA37BD" w:rsidRPr="00FD204E">
              <w:rPr>
                <w:rFonts w:ascii="Times New Roman" w:hAnsi="Times New Roman"/>
                <w:lang w:val="vi-VN"/>
              </w:rPr>
              <w:t xml:space="preserve"> Phạm vi điều chỉnh:</w:t>
            </w:r>
          </w:p>
          <w:p w14:paraId="35D12E4E" w14:textId="73E02689" w:rsidR="00971F7E" w:rsidRPr="00FD204E" w:rsidRDefault="00073C86" w:rsidP="00D43404">
            <w:pPr>
              <w:widowControl w:val="0"/>
              <w:spacing w:after="0" w:line="260" w:lineRule="exact"/>
              <w:jc w:val="both"/>
              <w:rPr>
                <w:rFonts w:ascii="Times New Roman" w:hAnsi="Times New Roman"/>
                <w:lang w:val="vi-VN"/>
              </w:rPr>
            </w:pPr>
            <w:r w:rsidRPr="00FD204E">
              <w:rPr>
                <w:rFonts w:ascii="Times New Roman" w:hAnsi="Times New Roman"/>
                <w:lang w:val="vi-VN"/>
              </w:rPr>
              <w:t>Quyết định này Quy định Định mức kinh tế - kỹ thuật trong công tác quản lý, khai thác công trình thuỷ lợi do cấp tỉnh quản lý và các xã khu vực phía Bắc trên địa bàn tỉnh Thái Nguyên</w:t>
            </w:r>
            <w:r w:rsidR="00971F7E" w:rsidRPr="00FD204E">
              <w:rPr>
                <w:rFonts w:ascii="Times New Roman" w:hAnsi="Times New Roman"/>
                <w:lang w:val="vi-VN"/>
              </w:rPr>
              <w:t>.</w:t>
            </w:r>
          </w:p>
          <w:p w14:paraId="5F1080F6" w14:textId="30ED6AFC" w:rsidR="00971F7E" w:rsidRPr="00FD204E" w:rsidRDefault="00971F7E" w:rsidP="00D43404">
            <w:pPr>
              <w:widowControl w:val="0"/>
              <w:spacing w:after="0" w:line="260" w:lineRule="exact"/>
              <w:jc w:val="both"/>
              <w:rPr>
                <w:rFonts w:ascii="Times New Roman" w:hAnsi="Times New Roman"/>
                <w:lang w:val="vi-VN"/>
              </w:rPr>
            </w:pPr>
            <w:r w:rsidRPr="00FD204E">
              <w:rPr>
                <w:rFonts w:ascii="Times New Roman" w:hAnsi="Times New Roman"/>
                <w:b/>
                <w:lang w:val="vi-VN"/>
              </w:rPr>
              <w:t>Điều 2.</w:t>
            </w:r>
            <w:r w:rsidRPr="00FD204E">
              <w:rPr>
                <w:rFonts w:ascii="Times New Roman" w:hAnsi="Times New Roman"/>
                <w:lang w:val="vi-VN"/>
              </w:rPr>
              <w:t xml:space="preserve"> Đối tượng áp dụng</w:t>
            </w:r>
          </w:p>
          <w:p w14:paraId="1EF28047" w14:textId="77777777" w:rsidR="007333FD" w:rsidRPr="00FD204E" w:rsidRDefault="007333FD" w:rsidP="00D43404">
            <w:pPr>
              <w:widowControl w:val="0"/>
              <w:spacing w:after="0" w:line="260" w:lineRule="exact"/>
              <w:jc w:val="both"/>
              <w:rPr>
                <w:rFonts w:ascii="Times New Roman" w:hAnsi="Times New Roman"/>
                <w:lang w:val="vi-VN"/>
              </w:rPr>
            </w:pPr>
            <w:r w:rsidRPr="00FD204E">
              <w:rPr>
                <w:rFonts w:ascii="Times New Roman" w:hAnsi="Times New Roman"/>
                <w:lang w:val="vi-VN"/>
              </w:rPr>
              <w:t>1. Chủ sở hữu, chủ quản lý công trình thủy lợi, các cơ quan, tổ chức, cá nhân có liên quan đến quản lý, khai thác công trình thủy lợi, sử dụng sản phẩm, dịch vụ thủy lợi.</w:t>
            </w:r>
          </w:p>
          <w:p w14:paraId="3F483964" w14:textId="77777777" w:rsidR="007333FD" w:rsidRPr="00FD204E" w:rsidRDefault="007333FD" w:rsidP="00D43404">
            <w:pPr>
              <w:widowControl w:val="0"/>
              <w:spacing w:after="0" w:line="260" w:lineRule="exact"/>
              <w:jc w:val="both"/>
              <w:rPr>
                <w:rFonts w:ascii="Times New Roman" w:hAnsi="Times New Roman"/>
                <w:lang w:val="vi-VN"/>
              </w:rPr>
            </w:pPr>
            <w:r w:rsidRPr="00FD204E">
              <w:rPr>
                <w:rFonts w:ascii="Times New Roman" w:hAnsi="Times New Roman"/>
                <w:lang w:val="vi-VN"/>
              </w:rPr>
              <w:t>2. Khuyến khích các tổ chức, cá nhân quản lý, khai thác công trình thủy lợi khác trên địa bàn tỉnh áp dụng định mức này.</w:t>
            </w:r>
          </w:p>
          <w:p w14:paraId="5CBEFEF2" w14:textId="50CE9A4D" w:rsidR="00E421B7"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Điều 3.</w:t>
            </w:r>
            <w:r w:rsidRPr="00FD204E">
              <w:rPr>
                <w:rFonts w:ascii="Times New Roman" w:hAnsi="Times New Roman"/>
              </w:rPr>
              <w:t xml:space="preserve"> Tiêu chuẩn, quy chuẩn áp dụng.</w:t>
            </w:r>
          </w:p>
          <w:p w14:paraId="67713500" w14:textId="28788183"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Điều 4.</w:t>
            </w:r>
            <w:r w:rsidRPr="00FD204E">
              <w:rPr>
                <w:rFonts w:ascii="Times New Roman" w:hAnsi="Times New Roman"/>
              </w:rPr>
              <w:t xml:space="preserve"> Hệ số quy đổi sản phẩm dịch vụ công ích thủy lợi.</w:t>
            </w:r>
          </w:p>
          <w:p w14:paraId="320D4459" w14:textId="73629F33"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Điều 5.</w:t>
            </w:r>
            <w:r w:rsidRPr="00FD204E">
              <w:rPr>
                <w:rFonts w:ascii="Times New Roman" w:hAnsi="Times New Roman"/>
              </w:rPr>
              <w:t xml:space="preserve"> Hướng dẫn áp dụng.</w:t>
            </w:r>
          </w:p>
          <w:p w14:paraId="56756328" w14:textId="4227D42D"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Điều 6.</w:t>
            </w:r>
            <w:r w:rsidRPr="00FD204E">
              <w:rPr>
                <w:rFonts w:ascii="Times New Roman" w:hAnsi="Times New Roman"/>
              </w:rPr>
              <w:t xml:space="preserve"> Định mức lao động.</w:t>
            </w:r>
          </w:p>
          <w:p w14:paraId="0D03A050" w14:textId="159AF1DA"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 xml:space="preserve">Điều 7. </w:t>
            </w:r>
            <w:r w:rsidRPr="00FD204E">
              <w:rPr>
                <w:rFonts w:ascii="Times New Roman" w:hAnsi="Times New Roman"/>
              </w:rPr>
              <w:t>Định mức sử dụng nước tưới mặt ruộng.</w:t>
            </w:r>
          </w:p>
          <w:p w14:paraId="743CE453" w14:textId="20A565AD"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 xml:space="preserve">Điều 8. </w:t>
            </w:r>
            <w:r w:rsidRPr="00FD204E">
              <w:rPr>
                <w:rFonts w:ascii="Times New Roman" w:hAnsi="Times New Roman"/>
              </w:rPr>
              <w:t>Định mức nước tiêu cho lưu vực.</w:t>
            </w:r>
          </w:p>
          <w:p w14:paraId="043A6E53" w14:textId="14ECE84E"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 xml:space="preserve">Điều 9.  </w:t>
            </w:r>
            <w:r w:rsidRPr="00FD204E">
              <w:rPr>
                <w:rFonts w:ascii="Times New Roman" w:hAnsi="Times New Roman"/>
              </w:rPr>
              <w:t>Định mức tiêu thụ điện năng bơm tưới.</w:t>
            </w:r>
          </w:p>
          <w:p w14:paraId="5F98A810" w14:textId="1EF1304D"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 xml:space="preserve">Điều 10.  </w:t>
            </w:r>
            <w:r w:rsidRPr="00FD204E">
              <w:rPr>
                <w:rFonts w:ascii="Times New Roman" w:hAnsi="Times New Roman"/>
              </w:rPr>
              <w:t>Định mức điện năng tiêu thụ bơm tiêu.</w:t>
            </w:r>
          </w:p>
          <w:p w14:paraId="25D6BFBC" w14:textId="1352DB59"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 xml:space="preserve">Điều 11. </w:t>
            </w:r>
            <w:r w:rsidRPr="00FD204E">
              <w:rPr>
                <w:rFonts w:ascii="Times New Roman" w:hAnsi="Times New Roman"/>
              </w:rPr>
              <w:t>Định mức vật tư, nhiên liệu trong công tác bảo dưỡng máy móc, thiết bị.</w:t>
            </w:r>
          </w:p>
          <w:p w14:paraId="6CB5B0DB" w14:textId="56AC46E8"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lastRenderedPageBreak/>
              <w:t xml:space="preserve">Điều 12. </w:t>
            </w:r>
            <w:r w:rsidRPr="00FD204E">
              <w:rPr>
                <w:rFonts w:ascii="Times New Roman" w:hAnsi="Times New Roman"/>
              </w:rPr>
              <w:t>Định mức chi phí bảo trì.</w:t>
            </w:r>
          </w:p>
          <w:p w14:paraId="2A290EF8" w14:textId="3BB7C79E" w:rsidR="00F63133" w:rsidRPr="00FD204E" w:rsidRDefault="00F63133" w:rsidP="00D43404">
            <w:pPr>
              <w:widowControl w:val="0"/>
              <w:spacing w:after="0" w:line="260" w:lineRule="exact"/>
              <w:jc w:val="both"/>
              <w:rPr>
                <w:rFonts w:ascii="Times New Roman" w:hAnsi="Times New Roman"/>
              </w:rPr>
            </w:pPr>
            <w:r w:rsidRPr="00FD204E">
              <w:rPr>
                <w:rFonts w:ascii="Times New Roman" w:hAnsi="Times New Roman"/>
                <w:b/>
              </w:rPr>
              <w:t xml:space="preserve">Điều 13. </w:t>
            </w:r>
            <w:r w:rsidRPr="00FD204E">
              <w:rPr>
                <w:rFonts w:ascii="Times New Roman" w:hAnsi="Times New Roman"/>
              </w:rPr>
              <w:t>Định mức chi phí quản lý.</w:t>
            </w:r>
          </w:p>
          <w:p w14:paraId="1471CB92" w14:textId="64E50B36" w:rsidR="00F63133" w:rsidRPr="00FD204E" w:rsidRDefault="00F63133" w:rsidP="00D43404">
            <w:pPr>
              <w:widowControl w:val="0"/>
              <w:spacing w:after="0" w:line="260" w:lineRule="exact"/>
              <w:jc w:val="both"/>
              <w:rPr>
                <w:rFonts w:ascii="Times New Roman" w:hAnsi="Times New Roman"/>
                <w:b/>
              </w:rPr>
            </w:pPr>
            <w:r w:rsidRPr="00FD204E">
              <w:rPr>
                <w:rFonts w:ascii="Times New Roman" w:hAnsi="Times New Roman"/>
                <w:b/>
              </w:rPr>
              <w:t xml:space="preserve">Điều 14. </w:t>
            </w:r>
            <w:r w:rsidRPr="00FD204E">
              <w:rPr>
                <w:rFonts w:ascii="Times New Roman" w:hAnsi="Times New Roman"/>
              </w:rPr>
              <w:t>Định mức bảo hộ lao động.</w:t>
            </w:r>
          </w:p>
          <w:p w14:paraId="2982651C" w14:textId="77777777" w:rsidR="00F63133" w:rsidRPr="00FD204E" w:rsidRDefault="00F63133" w:rsidP="00D43404">
            <w:pPr>
              <w:widowControl w:val="0"/>
              <w:spacing w:after="0" w:line="260" w:lineRule="exact"/>
              <w:jc w:val="both"/>
              <w:rPr>
                <w:rFonts w:ascii="Times New Roman" w:hAnsi="Times New Roman"/>
              </w:rPr>
            </w:pPr>
          </w:p>
          <w:p w14:paraId="7FA3D235" w14:textId="6216DFF0" w:rsidR="00D35937" w:rsidRPr="00FD204E" w:rsidRDefault="00D35937" w:rsidP="00D43404">
            <w:pPr>
              <w:widowControl w:val="0"/>
              <w:spacing w:after="0" w:line="260" w:lineRule="exact"/>
              <w:jc w:val="both"/>
              <w:rPr>
                <w:rFonts w:ascii="Times New Roman" w:hAnsi="Times New Roman"/>
                <w:lang w:val="vi-VN"/>
              </w:rPr>
            </w:pPr>
          </w:p>
        </w:tc>
        <w:tc>
          <w:tcPr>
            <w:tcW w:w="3626" w:type="dxa"/>
          </w:tcPr>
          <w:p w14:paraId="5FAC2D36" w14:textId="0EBA537F" w:rsidR="006C486D" w:rsidRPr="00FD204E" w:rsidRDefault="00462C9C" w:rsidP="00D43404">
            <w:pPr>
              <w:widowControl w:val="0"/>
              <w:spacing w:after="0" w:line="260" w:lineRule="exact"/>
              <w:jc w:val="both"/>
              <w:rPr>
                <w:rFonts w:ascii="Times New Roman" w:hAnsi="Times New Roman"/>
              </w:rPr>
            </w:pPr>
            <w:r w:rsidRPr="00FD204E">
              <w:rPr>
                <w:rFonts w:ascii="Times New Roman" w:hAnsi="Times New Roman"/>
              </w:rPr>
              <w:lastRenderedPageBreak/>
              <w:t>UBND tỉnh Bắc Kạn (cũ) đã ban hành quy định định mức kinh tế - kỹ thuật trong quản lý, khai thác công trình thủy lợi trên địa bàn tỉnh Bắc Kạn (cũ) tại Quyết định số 26/2025/QĐ-UBND ngày 19/5/2025; trên địa bàn tỉnh Thái Nguyên (cũ) chưa ban hành định mức kinh tế - kỹ thuật trong quản lý, khai thác công trình thủy lợi. Sau khi sáp nhập tỉnh, trên địa bàn tỉnh Thái Nguyên có 02 Công ty quản lý, khai thác công trình thủy lợi, do đó, Sửa Điều 1 để đảm bảo phù hợp vớ</w:t>
            </w:r>
            <w:r w:rsidR="00F63133" w:rsidRPr="00FD204E">
              <w:rPr>
                <w:rFonts w:ascii="Times New Roman" w:hAnsi="Times New Roman"/>
              </w:rPr>
              <w:t>i phân cấp quản lý công trình thủy lợi trên địa bàn tỉnh.</w:t>
            </w:r>
          </w:p>
          <w:p w14:paraId="55C511B8" w14:textId="5CA8A20C" w:rsidR="00EE2526" w:rsidRPr="00FD204E" w:rsidRDefault="00EE2526" w:rsidP="00D43404">
            <w:pPr>
              <w:widowControl w:val="0"/>
              <w:spacing w:after="0" w:line="260" w:lineRule="exact"/>
              <w:jc w:val="both"/>
              <w:rPr>
                <w:rFonts w:ascii="Times New Roman" w:hAnsi="Times New Roman"/>
              </w:rPr>
            </w:pPr>
          </w:p>
        </w:tc>
      </w:tr>
      <w:tr w:rsidR="00FD204E" w:rsidRPr="00FD204E" w14:paraId="7EBFF751" w14:textId="77777777" w:rsidTr="00D43404">
        <w:trPr>
          <w:jc w:val="center"/>
        </w:trPr>
        <w:tc>
          <w:tcPr>
            <w:tcW w:w="562" w:type="dxa"/>
            <w:shd w:val="clear" w:color="auto" w:fill="auto"/>
            <w:vAlign w:val="center"/>
          </w:tcPr>
          <w:p w14:paraId="0DF50638" w14:textId="0A6DA723" w:rsidR="00E75E9D" w:rsidRPr="00FD204E" w:rsidRDefault="00C75665" w:rsidP="00E5073A">
            <w:pPr>
              <w:widowControl w:val="0"/>
              <w:spacing w:after="0" w:line="240" w:lineRule="auto"/>
              <w:jc w:val="center"/>
              <w:rPr>
                <w:rFonts w:ascii="Times New Roman" w:hAnsi="Times New Roman"/>
                <w:b/>
                <w:bCs/>
              </w:rPr>
            </w:pPr>
            <w:r w:rsidRPr="00FD204E">
              <w:rPr>
                <w:rFonts w:ascii="Times New Roman" w:hAnsi="Times New Roman"/>
                <w:b/>
                <w:bCs/>
              </w:rPr>
              <w:lastRenderedPageBreak/>
              <w:t>2</w:t>
            </w:r>
          </w:p>
        </w:tc>
        <w:tc>
          <w:tcPr>
            <w:tcW w:w="4825" w:type="dxa"/>
          </w:tcPr>
          <w:p w14:paraId="0BFC5123" w14:textId="70C79A7E" w:rsidR="00E75E9D" w:rsidRPr="00FD204E" w:rsidRDefault="00E75E9D" w:rsidP="00462C9C">
            <w:pPr>
              <w:widowControl w:val="0"/>
              <w:spacing w:after="0" w:line="240" w:lineRule="auto"/>
              <w:jc w:val="both"/>
              <w:rPr>
                <w:rFonts w:ascii="Times New Roman" w:hAnsi="Times New Roman"/>
                <w:b/>
                <w:lang w:val="vi-VN"/>
              </w:rPr>
            </w:pPr>
            <w:r w:rsidRPr="00FD204E">
              <w:rPr>
                <w:rFonts w:ascii="Times New Roman" w:hAnsi="Times New Roman"/>
                <w:b/>
                <w:lang w:val="vi-VN"/>
              </w:rPr>
              <w:t xml:space="preserve">Điều </w:t>
            </w:r>
            <w:r w:rsidR="00C75665" w:rsidRPr="00FD204E">
              <w:rPr>
                <w:rFonts w:ascii="Times New Roman" w:hAnsi="Times New Roman"/>
                <w:b/>
              </w:rPr>
              <w:t>2</w:t>
            </w:r>
            <w:r w:rsidRPr="00FD204E">
              <w:rPr>
                <w:rFonts w:ascii="Times New Roman" w:hAnsi="Times New Roman"/>
                <w:b/>
                <w:lang w:val="vi-VN"/>
              </w:rPr>
              <w:t xml:space="preserve">. </w:t>
            </w:r>
            <w:r w:rsidR="00462C9C" w:rsidRPr="00FD204E">
              <w:rPr>
                <w:rFonts w:ascii="Times New Roman" w:hAnsi="Times New Roman"/>
                <w:b/>
              </w:rPr>
              <w:t xml:space="preserve">Hiệu lực thi hành: </w:t>
            </w:r>
          </w:p>
        </w:tc>
        <w:tc>
          <w:tcPr>
            <w:tcW w:w="5103" w:type="dxa"/>
            <w:shd w:val="clear" w:color="auto" w:fill="auto"/>
          </w:tcPr>
          <w:p w14:paraId="5521A9FB" w14:textId="2E6741B3" w:rsidR="00E75E9D" w:rsidRPr="00FD204E" w:rsidRDefault="00E75E9D" w:rsidP="00B60501">
            <w:pPr>
              <w:pStyle w:val="NormalWeb"/>
              <w:widowControl w:val="0"/>
              <w:shd w:val="clear" w:color="auto" w:fill="FFFFFF"/>
              <w:spacing w:before="0" w:beforeAutospacing="0" w:after="0" w:afterAutospacing="0"/>
              <w:jc w:val="both"/>
              <w:rPr>
                <w:b/>
                <w:sz w:val="22"/>
                <w:szCs w:val="22"/>
                <w:lang w:val="vi-VN"/>
              </w:rPr>
            </w:pPr>
            <w:r w:rsidRPr="00FD204E">
              <w:rPr>
                <w:b/>
                <w:sz w:val="22"/>
                <w:szCs w:val="22"/>
                <w:lang w:val="vi-VN"/>
              </w:rPr>
              <w:t xml:space="preserve">Điều </w:t>
            </w:r>
            <w:r w:rsidR="00B60501" w:rsidRPr="00FD204E">
              <w:rPr>
                <w:b/>
                <w:sz w:val="22"/>
                <w:szCs w:val="22"/>
              </w:rPr>
              <w:t>2</w:t>
            </w:r>
            <w:r w:rsidRPr="00FD204E">
              <w:rPr>
                <w:b/>
                <w:sz w:val="22"/>
                <w:szCs w:val="22"/>
                <w:lang w:val="vi-VN"/>
              </w:rPr>
              <w:t xml:space="preserve">. </w:t>
            </w:r>
            <w:r w:rsidR="00462C9C" w:rsidRPr="00FD204E">
              <w:rPr>
                <w:b/>
                <w:sz w:val="22"/>
                <w:szCs w:val="22"/>
                <w:lang w:val="vi-VN"/>
              </w:rPr>
              <w:t>Tổ chức thực hiện</w:t>
            </w:r>
          </w:p>
        </w:tc>
        <w:tc>
          <w:tcPr>
            <w:tcW w:w="3626" w:type="dxa"/>
          </w:tcPr>
          <w:p w14:paraId="3BA9DE3F" w14:textId="77777777" w:rsidR="00E75E9D" w:rsidRPr="00FD204E" w:rsidRDefault="00E75E9D" w:rsidP="00E5073A">
            <w:pPr>
              <w:widowControl w:val="0"/>
              <w:spacing w:after="0" w:line="240" w:lineRule="auto"/>
              <w:jc w:val="both"/>
              <w:rPr>
                <w:rFonts w:ascii="Times New Roman" w:hAnsi="Times New Roman"/>
                <w:b/>
                <w:bCs/>
                <w:lang w:val="vi-VN"/>
              </w:rPr>
            </w:pPr>
          </w:p>
        </w:tc>
      </w:tr>
      <w:tr w:rsidR="00FD204E" w:rsidRPr="00FD204E" w14:paraId="0AE5CB41" w14:textId="32BD607D" w:rsidTr="00D43404">
        <w:trPr>
          <w:jc w:val="center"/>
        </w:trPr>
        <w:tc>
          <w:tcPr>
            <w:tcW w:w="562" w:type="dxa"/>
            <w:shd w:val="clear" w:color="auto" w:fill="auto"/>
            <w:vAlign w:val="center"/>
          </w:tcPr>
          <w:p w14:paraId="746DB82A" w14:textId="3D84833D" w:rsidR="00EE2526" w:rsidRPr="00FD204E" w:rsidRDefault="00EE2526" w:rsidP="00D43404">
            <w:pPr>
              <w:widowControl w:val="0"/>
              <w:spacing w:after="0" w:line="260" w:lineRule="exact"/>
              <w:jc w:val="center"/>
              <w:rPr>
                <w:rFonts w:ascii="Times New Roman" w:hAnsi="Times New Roman"/>
                <w:b/>
                <w:bCs/>
                <w:lang w:val="vi-VN"/>
              </w:rPr>
            </w:pPr>
          </w:p>
        </w:tc>
        <w:tc>
          <w:tcPr>
            <w:tcW w:w="4825" w:type="dxa"/>
          </w:tcPr>
          <w:p w14:paraId="4B5EA788" w14:textId="316FE74B" w:rsidR="00462C9C" w:rsidRPr="00FD204E" w:rsidRDefault="00462C9C" w:rsidP="00D43404">
            <w:pPr>
              <w:widowControl w:val="0"/>
              <w:spacing w:after="0" w:line="260" w:lineRule="exact"/>
              <w:jc w:val="both"/>
              <w:rPr>
                <w:rFonts w:ascii="Times New Roman" w:hAnsi="Times New Roman"/>
                <w:lang w:val="vi-VN"/>
              </w:rPr>
            </w:pPr>
            <w:r w:rsidRPr="00FD204E">
              <w:rPr>
                <w:rFonts w:ascii="Times New Roman" w:hAnsi="Times New Roman"/>
                <w:lang w:val="vi-VN"/>
              </w:rPr>
              <w:t>Quyết định này có hiệu lực thi hành kể từ</w:t>
            </w:r>
            <w:r w:rsidR="00EA052E" w:rsidRPr="00FD204E">
              <w:rPr>
                <w:rFonts w:ascii="Times New Roman" w:hAnsi="Times New Roman"/>
                <w:lang w:val="vi-VN"/>
              </w:rPr>
              <w:t xml:space="preserve"> ngày 29 tháng 5 năm 2025. Bãi bỏ định mức kinh tế - kỹ thuật trong công tác quản lý khai thác công trình thủy lợi trên địa bàn tỉnh Bắc Kạn của Công ty TNHH MTV Quản lý, khai thác công trình thủy lợi Bắc Kạn theo Quyết định số 729/QĐ-UBND ngày 25 tháng 5 năm 2021 của Ủy ban nhân dân tỉnh Bắc Kạn</w:t>
            </w:r>
          </w:p>
          <w:p w14:paraId="75D471F6" w14:textId="77777777" w:rsidR="00EA052E" w:rsidRPr="00FD204E" w:rsidRDefault="00EA052E" w:rsidP="00D43404">
            <w:pPr>
              <w:widowControl w:val="0"/>
              <w:spacing w:after="0" w:line="260" w:lineRule="exact"/>
              <w:jc w:val="both"/>
            </w:pPr>
          </w:p>
          <w:p w14:paraId="6BC8F3E0" w14:textId="36E110DA" w:rsidR="00EE2526" w:rsidRPr="00FD204E" w:rsidRDefault="00EE2526" w:rsidP="00D43404">
            <w:pPr>
              <w:pStyle w:val="NormalWeb"/>
              <w:widowControl w:val="0"/>
              <w:shd w:val="clear" w:color="auto" w:fill="FFFFFF"/>
              <w:spacing w:before="0" w:beforeAutospacing="0" w:after="0" w:afterAutospacing="0" w:line="260" w:lineRule="exact"/>
              <w:rPr>
                <w:rFonts w:eastAsia="Calibri"/>
                <w:sz w:val="22"/>
                <w:szCs w:val="22"/>
              </w:rPr>
            </w:pPr>
          </w:p>
        </w:tc>
        <w:tc>
          <w:tcPr>
            <w:tcW w:w="5103" w:type="dxa"/>
            <w:shd w:val="clear" w:color="auto" w:fill="auto"/>
          </w:tcPr>
          <w:p w14:paraId="5970604F" w14:textId="77777777" w:rsidR="009D7A3C" w:rsidRPr="00FD204E" w:rsidRDefault="009D7A3C" w:rsidP="00D43404">
            <w:pPr>
              <w:pStyle w:val="NormalWeb"/>
              <w:widowControl w:val="0"/>
              <w:shd w:val="clear" w:color="auto" w:fill="FFFFFF"/>
              <w:spacing w:before="0" w:beforeAutospacing="0" w:after="0" w:afterAutospacing="0" w:line="260" w:lineRule="exact"/>
              <w:jc w:val="both"/>
              <w:rPr>
                <w:spacing w:val="-8"/>
                <w:sz w:val="22"/>
                <w:szCs w:val="22"/>
                <w:lang w:val="vi-VN"/>
              </w:rPr>
            </w:pPr>
            <w:r w:rsidRPr="00FD204E">
              <w:rPr>
                <w:spacing w:val="-8"/>
                <w:sz w:val="22"/>
                <w:szCs w:val="22"/>
                <w:lang w:val="vi-VN"/>
              </w:rPr>
              <w:t>1. Công ty TNHH MTV Khai thác thủy lợi Thái Nguyên, Công ty TNHH MTV Quản lý, khai thác công trình Bắc Kạn chịu trách nhiệm toàn diện trước pháp luật về tính chính xác, tính pháp lý và việc đảm bảo các điều kiện, tiêu chuẩn theo quy định của hồ sơ, số liệu báo cáo, số liệu thống kê, khảo sát, thực nghiệm lập hồ sơ xây dựng định mức kinh tế - kỹ thuật trong quản lý, khai thác công trình thủy lợi trên địa bàn tỉnh Thái Nguyên đảm bảo đúng quy định.</w:t>
            </w:r>
          </w:p>
          <w:p w14:paraId="303F1AC5" w14:textId="472B9A5B" w:rsidR="00EE2526" w:rsidRPr="00FD204E" w:rsidRDefault="009D7A3C" w:rsidP="00D43404">
            <w:pPr>
              <w:pStyle w:val="NormalWeb"/>
              <w:widowControl w:val="0"/>
              <w:shd w:val="clear" w:color="auto" w:fill="FFFFFF"/>
              <w:spacing w:before="0" w:beforeAutospacing="0" w:after="0" w:afterAutospacing="0" w:line="260" w:lineRule="exact"/>
              <w:jc w:val="both"/>
              <w:rPr>
                <w:sz w:val="22"/>
                <w:szCs w:val="22"/>
                <w:lang w:val="vi-VN"/>
              </w:rPr>
            </w:pPr>
            <w:r w:rsidRPr="00FD204E">
              <w:rPr>
                <w:sz w:val="22"/>
                <w:szCs w:val="22"/>
                <w:lang w:val="vi-VN"/>
              </w:rPr>
              <w:t>2. Các Sở: Nông nghiệp và Môi trường, Tài chính, Nội vụ, Xây dựng và các đơn vị có liên quan căn cứ chức năng, nhiệm vụ chịu trách nhiệm hướng dẫn, kiểm tra việc áp dụng các định mức; giải quyết những vướng mắc phát sinh trong quá trình thực hiện; tổng kết, báo cáo UBND tỉnh sửa đổi, bổ sung cho phù hợp.</w:t>
            </w:r>
          </w:p>
        </w:tc>
        <w:tc>
          <w:tcPr>
            <w:tcW w:w="3626" w:type="dxa"/>
          </w:tcPr>
          <w:p w14:paraId="14397900" w14:textId="0E540FB9" w:rsidR="00EE2526" w:rsidRPr="00FD204E" w:rsidRDefault="00462C9C" w:rsidP="00D43404">
            <w:pPr>
              <w:widowControl w:val="0"/>
              <w:spacing w:after="0" w:line="260" w:lineRule="exact"/>
              <w:jc w:val="both"/>
              <w:rPr>
                <w:rFonts w:ascii="Times New Roman" w:hAnsi="Times New Roman"/>
                <w:bCs/>
                <w:i/>
                <w:lang w:val="vi-VN"/>
              </w:rPr>
            </w:pPr>
            <w:r w:rsidRPr="00FD204E">
              <w:rPr>
                <w:rFonts w:ascii="Times New Roman" w:hAnsi="Times New Roman"/>
                <w:bCs/>
              </w:rPr>
              <w:t>Bổ sung Điều 2. Tổ chức thực hiện để đảm bảo quy định rõ trách nhiệm của các Sở, ngành, địa phương và các đơn vị khai thác công trình thủy lợi trong việc thực hiện Định mức kinh tế - kỹ thuật trong quản lý, khai thác công trình thủy lợi</w:t>
            </w:r>
            <w:r w:rsidR="00DD1CA7" w:rsidRPr="00FD204E">
              <w:rPr>
                <w:rFonts w:ascii="Times New Roman" w:hAnsi="Times New Roman"/>
                <w:bCs/>
                <w:i/>
              </w:rPr>
              <w:t>.</w:t>
            </w:r>
          </w:p>
        </w:tc>
      </w:tr>
      <w:tr w:rsidR="00FD204E" w:rsidRPr="00FD204E" w14:paraId="2559F2D5" w14:textId="77777777" w:rsidTr="00D43404">
        <w:trPr>
          <w:jc w:val="center"/>
        </w:trPr>
        <w:tc>
          <w:tcPr>
            <w:tcW w:w="562" w:type="dxa"/>
            <w:shd w:val="clear" w:color="auto" w:fill="auto"/>
            <w:vAlign w:val="center"/>
          </w:tcPr>
          <w:p w14:paraId="5414397C" w14:textId="01D71343" w:rsidR="006413EA" w:rsidRPr="00FD204E" w:rsidRDefault="00497AEA" w:rsidP="00E5073A">
            <w:pPr>
              <w:pStyle w:val="TableParagraph"/>
              <w:suppressLineNumbers/>
              <w:suppressAutoHyphens/>
              <w:jc w:val="center"/>
              <w:rPr>
                <w:b/>
                <w:lang w:val="en-US"/>
              </w:rPr>
            </w:pPr>
            <w:r w:rsidRPr="00FD204E">
              <w:rPr>
                <w:b/>
                <w:lang w:val="en-US"/>
              </w:rPr>
              <w:t>3</w:t>
            </w:r>
          </w:p>
        </w:tc>
        <w:tc>
          <w:tcPr>
            <w:tcW w:w="4825" w:type="dxa"/>
          </w:tcPr>
          <w:p w14:paraId="26EE3412" w14:textId="61A15AC2" w:rsidR="006413EA" w:rsidRPr="00FD204E" w:rsidRDefault="006413EA" w:rsidP="00EA052E">
            <w:pPr>
              <w:pStyle w:val="TableParagraph"/>
              <w:suppressLineNumbers/>
              <w:suppressAutoHyphens/>
              <w:jc w:val="both"/>
              <w:rPr>
                <w:rFonts w:asciiTheme="minorHAnsi" w:hAnsiTheme="minorHAnsi"/>
                <w:b/>
                <w:spacing w:val="6"/>
                <w:lang w:val="en-US"/>
              </w:rPr>
            </w:pPr>
            <w:r w:rsidRPr="00FD204E">
              <w:rPr>
                <w:b/>
              </w:rPr>
              <w:t xml:space="preserve">Điều </w:t>
            </w:r>
            <w:r w:rsidR="00F50B55" w:rsidRPr="00FD204E">
              <w:rPr>
                <w:b/>
              </w:rPr>
              <w:t>3</w:t>
            </w:r>
            <w:r w:rsidRPr="00FD204E">
              <w:rPr>
                <w:b/>
              </w:rPr>
              <w:t xml:space="preserve">. </w:t>
            </w:r>
            <w:r w:rsidR="00EA052E" w:rsidRPr="00FD204E">
              <w:rPr>
                <w:b/>
              </w:rPr>
              <w:t>Tổ chức thực hiện</w:t>
            </w:r>
          </w:p>
        </w:tc>
        <w:tc>
          <w:tcPr>
            <w:tcW w:w="5103" w:type="dxa"/>
            <w:shd w:val="clear" w:color="auto" w:fill="auto"/>
          </w:tcPr>
          <w:p w14:paraId="1B507134" w14:textId="241AC5F2" w:rsidR="006413EA" w:rsidRPr="00FD204E" w:rsidRDefault="006413EA" w:rsidP="00EA052E">
            <w:pPr>
              <w:pStyle w:val="TableParagraph"/>
              <w:suppressLineNumbers/>
              <w:suppressAutoHyphens/>
              <w:jc w:val="both"/>
              <w:rPr>
                <w:b/>
              </w:rPr>
            </w:pPr>
            <w:r w:rsidRPr="00FD204E">
              <w:rPr>
                <w:b/>
              </w:rPr>
              <w:t xml:space="preserve">Điều </w:t>
            </w:r>
            <w:r w:rsidR="00776E45" w:rsidRPr="00FD204E">
              <w:rPr>
                <w:b/>
                <w:lang w:val="en-US"/>
              </w:rPr>
              <w:t>3</w:t>
            </w:r>
            <w:r w:rsidRPr="00FD204E">
              <w:rPr>
                <w:b/>
              </w:rPr>
              <w:t xml:space="preserve">. </w:t>
            </w:r>
            <w:r w:rsidR="00EA052E" w:rsidRPr="00FD204E">
              <w:rPr>
                <w:b/>
                <w:lang w:val="en-US"/>
              </w:rPr>
              <w:t>Hiệu lực thi hành</w:t>
            </w:r>
            <w:r w:rsidRPr="00FD204E">
              <w:rPr>
                <w:b/>
              </w:rPr>
              <w:t>.</w:t>
            </w:r>
          </w:p>
        </w:tc>
        <w:tc>
          <w:tcPr>
            <w:tcW w:w="3626" w:type="dxa"/>
          </w:tcPr>
          <w:p w14:paraId="7813A97C" w14:textId="77777777" w:rsidR="006413EA" w:rsidRPr="00FD204E" w:rsidRDefault="006413EA" w:rsidP="00E5073A">
            <w:pPr>
              <w:pStyle w:val="TableParagraph"/>
              <w:suppressLineNumbers/>
              <w:suppressAutoHyphens/>
              <w:jc w:val="both"/>
              <w:rPr>
                <w:b/>
              </w:rPr>
            </w:pPr>
          </w:p>
        </w:tc>
      </w:tr>
      <w:tr w:rsidR="00FD204E" w:rsidRPr="00FD204E" w14:paraId="7FA3D24C" w14:textId="6AA5BC49" w:rsidTr="00D43404">
        <w:trPr>
          <w:jc w:val="center"/>
        </w:trPr>
        <w:tc>
          <w:tcPr>
            <w:tcW w:w="562" w:type="dxa"/>
            <w:shd w:val="clear" w:color="auto" w:fill="auto"/>
            <w:vAlign w:val="center"/>
          </w:tcPr>
          <w:p w14:paraId="7FA3D248" w14:textId="06C5A7BB" w:rsidR="00EE2526" w:rsidRPr="00FD204E" w:rsidRDefault="00EE2526" w:rsidP="00E5073A">
            <w:pPr>
              <w:pStyle w:val="TableParagraph"/>
              <w:suppressLineNumbers/>
              <w:suppressAutoHyphens/>
              <w:jc w:val="center"/>
              <w:rPr>
                <w:lang w:val="en-US"/>
              </w:rPr>
            </w:pPr>
          </w:p>
        </w:tc>
        <w:tc>
          <w:tcPr>
            <w:tcW w:w="4825" w:type="dxa"/>
          </w:tcPr>
          <w:p w14:paraId="256CDEBF" w14:textId="3C3C7154" w:rsidR="00EE2526" w:rsidRPr="00FD204E" w:rsidRDefault="00EA052E" w:rsidP="00D43404">
            <w:pPr>
              <w:pStyle w:val="NormalWeb"/>
              <w:widowControl w:val="0"/>
              <w:shd w:val="clear" w:color="auto" w:fill="FFFFFF"/>
              <w:spacing w:before="0" w:beforeAutospacing="0" w:after="0" w:afterAutospacing="0" w:line="260" w:lineRule="exact"/>
              <w:jc w:val="both"/>
              <w:rPr>
                <w:sz w:val="22"/>
                <w:szCs w:val="22"/>
              </w:rPr>
            </w:pPr>
            <w:r w:rsidRPr="00FD204E">
              <w:rPr>
                <w:sz w:val="22"/>
                <w:szCs w:val="22"/>
                <w:lang w:val="vi"/>
              </w:rPr>
              <w:t>Chánh Văn phòng Ủy ban nhân dân tỉnh, Giám đốc Sở Tài chính, Giám đốc Sở Nông nghiệp và Môi trường, Giám đốc Công ty TNHH MTV Quản lý, khai thác công trình thuỷ lợi Bắc Kạn, Chủ tịch Ủy ban nhân dân các huyện, thành phố và các tổ chức, cá nhân có liên quan chịu trách nhiệm thi hành Quyết định này.</w:t>
            </w:r>
          </w:p>
        </w:tc>
        <w:tc>
          <w:tcPr>
            <w:tcW w:w="5103" w:type="dxa"/>
            <w:shd w:val="clear" w:color="auto" w:fill="auto"/>
          </w:tcPr>
          <w:p w14:paraId="5FBF0C94" w14:textId="77777777" w:rsidR="009D7A3C" w:rsidRPr="00FD204E" w:rsidRDefault="009D7A3C" w:rsidP="00D43404">
            <w:pPr>
              <w:pStyle w:val="TableParagraph"/>
              <w:suppressLineNumbers/>
              <w:suppressAutoHyphens/>
              <w:spacing w:line="260" w:lineRule="exact"/>
              <w:jc w:val="both"/>
            </w:pPr>
            <w:r w:rsidRPr="00FD204E">
              <w:t xml:space="preserve">1. Quyết định này có hiệu lực kể từ ngày 15 tháng 5 năm 2026; </w:t>
            </w:r>
          </w:p>
          <w:p w14:paraId="3F5266FA" w14:textId="77777777" w:rsidR="009D7A3C" w:rsidRPr="00FD204E" w:rsidRDefault="009D7A3C" w:rsidP="00D43404">
            <w:pPr>
              <w:pStyle w:val="TableParagraph"/>
              <w:suppressLineNumbers/>
              <w:suppressAutoHyphens/>
              <w:spacing w:line="260" w:lineRule="exact"/>
              <w:jc w:val="both"/>
            </w:pPr>
            <w:r w:rsidRPr="00FD204E">
              <w:t>2. Quyết định số 26/2025/QĐ-UBND ngày 19/5/2025 của Ủy ban nhân dân tỉnh Bắc Kạn Ban hành Quy định định mức kinh tế - kỹ thuật trong quản lý, khai thác công trình thủy lợi trên địa bàn tỉnh Bắc Kạn hết hiệu lực kể từ ngày Quyết định này có hiệu lực thi hành.</w:t>
            </w:r>
          </w:p>
          <w:p w14:paraId="7FA3D249" w14:textId="57455D29" w:rsidR="00771760" w:rsidRPr="00FD204E" w:rsidRDefault="009D7A3C" w:rsidP="00D43404">
            <w:pPr>
              <w:pStyle w:val="NormalWeb"/>
              <w:widowControl w:val="0"/>
              <w:shd w:val="clear" w:color="auto" w:fill="FFFFFF"/>
              <w:spacing w:before="0" w:beforeAutospacing="0" w:after="0" w:afterAutospacing="0" w:line="260" w:lineRule="exact"/>
              <w:jc w:val="both"/>
              <w:rPr>
                <w:sz w:val="22"/>
                <w:szCs w:val="22"/>
              </w:rPr>
            </w:pPr>
            <w:r w:rsidRPr="00FD204E">
              <w:t>3. Chánh Văn phòng Ủy ban nhân dân tỉnh; Thủ trưởng các sở, ban, ngành, đoàn thể của tỉnh; Chủ tịch Ủy ban nhân dân các xã, phường, Chủ tịch Công ty TNHH MTV Khai thác thủy lợi Thái Nguyên; Chủ tịch Công ty TNHH MTV Quản lý, khai thác công trình thủy lợi Bắc Kạn và các cơ quan, đơn vị, tổ chức, cá nhân có liên quan chịu trách nhiệm thi hành Quyết định này</w:t>
            </w:r>
          </w:p>
        </w:tc>
        <w:tc>
          <w:tcPr>
            <w:tcW w:w="3626" w:type="dxa"/>
          </w:tcPr>
          <w:p w14:paraId="0CB79B64" w14:textId="61C55EC0" w:rsidR="00EE2526" w:rsidRPr="00FD204E" w:rsidRDefault="00140479" w:rsidP="00D43404">
            <w:pPr>
              <w:widowControl w:val="0"/>
              <w:spacing w:after="0" w:line="260" w:lineRule="exact"/>
              <w:jc w:val="both"/>
              <w:rPr>
                <w:rFonts w:ascii="Times New Roman" w:hAnsi="Times New Roman"/>
                <w:bCs/>
              </w:rPr>
            </w:pPr>
            <w:r w:rsidRPr="00FD204E">
              <w:rPr>
                <w:rFonts w:ascii="Times New Roman" w:hAnsi="Times New Roman"/>
                <w:bCs/>
              </w:rPr>
              <w:t>Quyết định số 26/2025/QĐ-UBND ngày 19/5/2025 của Ủy ban nhân dân tỉnh Bắc Kạn Ban hành Quy định định mức kinh tế - kỹ thuật trong quản lý, khai thác công trình thủy lợi trên địa bàn tỉnh Bắc Kạn (cũ) để đảm  bả</w:t>
            </w:r>
            <w:r w:rsidR="009D7A3C" w:rsidRPr="00FD204E">
              <w:rPr>
                <w:rFonts w:ascii="Times New Roman" w:hAnsi="Times New Roman"/>
                <w:bCs/>
              </w:rPr>
              <w:t xml:space="preserve">o theo </w:t>
            </w:r>
            <w:r w:rsidRPr="00FD204E">
              <w:rPr>
                <w:rFonts w:ascii="Times New Roman" w:hAnsi="Times New Roman"/>
                <w:bCs/>
              </w:rPr>
              <w:t>quy định hiện hành.</w:t>
            </w:r>
          </w:p>
        </w:tc>
      </w:tr>
    </w:tbl>
    <w:p w14:paraId="2873B7E2" w14:textId="77777777" w:rsidR="000D27BB" w:rsidRPr="00FD204E" w:rsidRDefault="000D27BB" w:rsidP="00D43404">
      <w:pPr>
        <w:spacing w:after="0" w:line="240" w:lineRule="auto"/>
        <w:jc w:val="both"/>
        <w:rPr>
          <w:iCs/>
          <w:lang w:val="vi"/>
        </w:rPr>
      </w:pPr>
    </w:p>
    <w:sectPr w:rsidR="000D27BB" w:rsidRPr="00FD204E" w:rsidSect="002D464E">
      <w:pgSz w:w="16838" w:h="11906" w:orient="landscape" w:code="9"/>
      <w:pgMar w:top="1021" w:right="102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E5463" w14:textId="77777777" w:rsidR="00480286" w:rsidRDefault="00480286" w:rsidP="004D1D38">
      <w:pPr>
        <w:spacing w:after="0" w:line="240" w:lineRule="auto"/>
      </w:pPr>
      <w:r>
        <w:separator/>
      </w:r>
    </w:p>
  </w:endnote>
  <w:endnote w:type="continuationSeparator" w:id="0">
    <w:p w14:paraId="1446A157" w14:textId="77777777" w:rsidR="00480286" w:rsidRDefault="00480286" w:rsidP="004D1D38">
      <w:pPr>
        <w:spacing w:after="0" w:line="240" w:lineRule="auto"/>
      </w:pPr>
      <w:r>
        <w:continuationSeparator/>
      </w:r>
    </w:p>
  </w:endnote>
  <w:endnote w:type="continuationNotice" w:id="1">
    <w:p w14:paraId="78C57B63" w14:textId="77777777" w:rsidR="00480286" w:rsidRDefault="00480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游ゴシック Light">
    <w:panose1 w:val="00000000000000000000"/>
    <w:charset w:val="80"/>
    <w:family w:val="roman"/>
    <w:notTrueType/>
    <w:pitch w:val="default"/>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2020803070505020304"/>
    <w:charset w:val="0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FD3FF" w14:textId="77777777" w:rsidR="00480286" w:rsidRDefault="00480286" w:rsidP="004D1D38">
      <w:pPr>
        <w:spacing w:after="0" w:line="240" w:lineRule="auto"/>
      </w:pPr>
      <w:r>
        <w:separator/>
      </w:r>
    </w:p>
  </w:footnote>
  <w:footnote w:type="continuationSeparator" w:id="0">
    <w:p w14:paraId="453AEF7D" w14:textId="77777777" w:rsidR="00480286" w:rsidRDefault="00480286" w:rsidP="004D1D38">
      <w:pPr>
        <w:spacing w:after="0" w:line="240" w:lineRule="auto"/>
      </w:pPr>
      <w:r>
        <w:continuationSeparator/>
      </w:r>
    </w:p>
  </w:footnote>
  <w:footnote w:type="continuationNotice" w:id="1">
    <w:p w14:paraId="5582C41E" w14:textId="77777777" w:rsidR="00480286" w:rsidRDefault="0048028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506D"/>
    <w:multiLevelType w:val="hybridMultilevel"/>
    <w:tmpl w:val="6204C6D8"/>
    <w:lvl w:ilvl="0" w:tplc="D7F453D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2B7FD8"/>
    <w:multiLevelType w:val="hybridMultilevel"/>
    <w:tmpl w:val="C9A8DF4C"/>
    <w:lvl w:ilvl="0" w:tplc="E25A3B3E">
      <w:numFmt w:val="bullet"/>
      <w:lvlText w:val="-"/>
      <w:lvlJc w:val="left"/>
      <w:pPr>
        <w:ind w:left="30" w:hanging="106"/>
      </w:pPr>
      <w:rPr>
        <w:rFonts w:ascii="Times New Roman" w:eastAsia="Times New Roman" w:hAnsi="Times New Roman" w:cs="Times New Roman" w:hint="default"/>
        <w:w w:val="102"/>
        <w:sz w:val="18"/>
        <w:szCs w:val="18"/>
        <w:lang w:val="vi" w:eastAsia="en-US" w:bidi="ar-SA"/>
      </w:rPr>
    </w:lvl>
    <w:lvl w:ilvl="1" w:tplc="0166F482">
      <w:numFmt w:val="bullet"/>
      <w:lvlText w:val="•"/>
      <w:lvlJc w:val="left"/>
      <w:pPr>
        <w:ind w:left="323" w:hanging="106"/>
      </w:pPr>
      <w:rPr>
        <w:rFonts w:hint="default"/>
        <w:lang w:val="vi" w:eastAsia="en-US" w:bidi="ar-SA"/>
      </w:rPr>
    </w:lvl>
    <w:lvl w:ilvl="2" w:tplc="C2B29DFC">
      <w:numFmt w:val="bullet"/>
      <w:lvlText w:val="•"/>
      <w:lvlJc w:val="left"/>
      <w:pPr>
        <w:ind w:left="606" w:hanging="106"/>
      </w:pPr>
      <w:rPr>
        <w:rFonts w:hint="default"/>
        <w:lang w:val="vi" w:eastAsia="en-US" w:bidi="ar-SA"/>
      </w:rPr>
    </w:lvl>
    <w:lvl w:ilvl="3" w:tplc="3ADA2C08">
      <w:numFmt w:val="bullet"/>
      <w:lvlText w:val="•"/>
      <w:lvlJc w:val="left"/>
      <w:pPr>
        <w:ind w:left="889" w:hanging="106"/>
      </w:pPr>
      <w:rPr>
        <w:rFonts w:hint="default"/>
        <w:lang w:val="vi" w:eastAsia="en-US" w:bidi="ar-SA"/>
      </w:rPr>
    </w:lvl>
    <w:lvl w:ilvl="4" w:tplc="BD5284CE">
      <w:numFmt w:val="bullet"/>
      <w:lvlText w:val="•"/>
      <w:lvlJc w:val="left"/>
      <w:pPr>
        <w:ind w:left="1172" w:hanging="106"/>
      </w:pPr>
      <w:rPr>
        <w:rFonts w:hint="default"/>
        <w:lang w:val="vi" w:eastAsia="en-US" w:bidi="ar-SA"/>
      </w:rPr>
    </w:lvl>
    <w:lvl w:ilvl="5" w:tplc="6A4C48CE">
      <w:numFmt w:val="bullet"/>
      <w:lvlText w:val="•"/>
      <w:lvlJc w:val="left"/>
      <w:pPr>
        <w:ind w:left="1455" w:hanging="106"/>
      </w:pPr>
      <w:rPr>
        <w:rFonts w:hint="default"/>
        <w:lang w:val="vi" w:eastAsia="en-US" w:bidi="ar-SA"/>
      </w:rPr>
    </w:lvl>
    <w:lvl w:ilvl="6" w:tplc="594E7740">
      <w:numFmt w:val="bullet"/>
      <w:lvlText w:val="•"/>
      <w:lvlJc w:val="left"/>
      <w:pPr>
        <w:ind w:left="1738" w:hanging="106"/>
      </w:pPr>
      <w:rPr>
        <w:rFonts w:hint="default"/>
        <w:lang w:val="vi" w:eastAsia="en-US" w:bidi="ar-SA"/>
      </w:rPr>
    </w:lvl>
    <w:lvl w:ilvl="7" w:tplc="5928B5BC">
      <w:numFmt w:val="bullet"/>
      <w:lvlText w:val="•"/>
      <w:lvlJc w:val="left"/>
      <w:pPr>
        <w:ind w:left="2021" w:hanging="106"/>
      </w:pPr>
      <w:rPr>
        <w:rFonts w:hint="default"/>
        <w:lang w:val="vi" w:eastAsia="en-US" w:bidi="ar-SA"/>
      </w:rPr>
    </w:lvl>
    <w:lvl w:ilvl="8" w:tplc="854C310E">
      <w:numFmt w:val="bullet"/>
      <w:lvlText w:val="•"/>
      <w:lvlJc w:val="left"/>
      <w:pPr>
        <w:ind w:left="2304" w:hanging="106"/>
      </w:pPr>
      <w:rPr>
        <w:rFonts w:hint="default"/>
        <w:lang w:val="vi" w:eastAsia="en-US" w:bidi="ar-SA"/>
      </w:rPr>
    </w:lvl>
  </w:abstractNum>
  <w:abstractNum w:abstractNumId="2">
    <w:nsid w:val="592C3A50"/>
    <w:multiLevelType w:val="hybridMultilevel"/>
    <w:tmpl w:val="7542BFAE"/>
    <w:lvl w:ilvl="0" w:tplc="4E7AFA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A223EF"/>
    <w:multiLevelType w:val="hybridMultilevel"/>
    <w:tmpl w:val="65E0D3B8"/>
    <w:lvl w:ilvl="0" w:tplc="73AAB5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EC"/>
    <w:rsid w:val="00001F5C"/>
    <w:rsid w:val="00002474"/>
    <w:rsid w:val="00003763"/>
    <w:rsid w:val="00003909"/>
    <w:rsid w:val="00004117"/>
    <w:rsid w:val="00004640"/>
    <w:rsid w:val="00004CB1"/>
    <w:rsid w:val="00004F4B"/>
    <w:rsid w:val="00006310"/>
    <w:rsid w:val="0000669D"/>
    <w:rsid w:val="00010DDE"/>
    <w:rsid w:val="00011BA3"/>
    <w:rsid w:val="00011F99"/>
    <w:rsid w:val="0001246F"/>
    <w:rsid w:val="00015DF2"/>
    <w:rsid w:val="000161DD"/>
    <w:rsid w:val="000177CE"/>
    <w:rsid w:val="000204A6"/>
    <w:rsid w:val="00021324"/>
    <w:rsid w:val="00022A12"/>
    <w:rsid w:val="00022F38"/>
    <w:rsid w:val="00022F42"/>
    <w:rsid w:val="00025A5D"/>
    <w:rsid w:val="00025BB2"/>
    <w:rsid w:val="00025C0F"/>
    <w:rsid w:val="0002614B"/>
    <w:rsid w:val="0002691F"/>
    <w:rsid w:val="0002795C"/>
    <w:rsid w:val="00027C2F"/>
    <w:rsid w:val="00030C65"/>
    <w:rsid w:val="000313CA"/>
    <w:rsid w:val="000330F8"/>
    <w:rsid w:val="00033131"/>
    <w:rsid w:val="000337BE"/>
    <w:rsid w:val="00035EC5"/>
    <w:rsid w:val="00035F26"/>
    <w:rsid w:val="000372D7"/>
    <w:rsid w:val="0004057B"/>
    <w:rsid w:val="00040767"/>
    <w:rsid w:val="00040AF9"/>
    <w:rsid w:val="00040DED"/>
    <w:rsid w:val="00040EE3"/>
    <w:rsid w:val="0004359E"/>
    <w:rsid w:val="00044420"/>
    <w:rsid w:val="00045375"/>
    <w:rsid w:val="000453EB"/>
    <w:rsid w:val="0004597B"/>
    <w:rsid w:val="000468F8"/>
    <w:rsid w:val="000472AA"/>
    <w:rsid w:val="000508C8"/>
    <w:rsid w:val="00050E84"/>
    <w:rsid w:val="00057462"/>
    <w:rsid w:val="00060032"/>
    <w:rsid w:val="00063031"/>
    <w:rsid w:val="0006309B"/>
    <w:rsid w:val="00063982"/>
    <w:rsid w:val="00064660"/>
    <w:rsid w:val="00064DCC"/>
    <w:rsid w:val="0006546D"/>
    <w:rsid w:val="00067BB9"/>
    <w:rsid w:val="00070EA7"/>
    <w:rsid w:val="00071954"/>
    <w:rsid w:val="00071B1F"/>
    <w:rsid w:val="00073C86"/>
    <w:rsid w:val="00074DA5"/>
    <w:rsid w:val="00075EF5"/>
    <w:rsid w:val="00076A27"/>
    <w:rsid w:val="00076BDD"/>
    <w:rsid w:val="00077403"/>
    <w:rsid w:val="00080102"/>
    <w:rsid w:val="000834DE"/>
    <w:rsid w:val="00083AD9"/>
    <w:rsid w:val="0008479A"/>
    <w:rsid w:val="00084B16"/>
    <w:rsid w:val="00084CBB"/>
    <w:rsid w:val="00086F22"/>
    <w:rsid w:val="00087541"/>
    <w:rsid w:val="000878BF"/>
    <w:rsid w:val="00093329"/>
    <w:rsid w:val="00093B69"/>
    <w:rsid w:val="00093D57"/>
    <w:rsid w:val="0009536F"/>
    <w:rsid w:val="00096098"/>
    <w:rsid w:val="00096831"/>
    <w:rsid w:val="000A117F"/>
    <w:rsid w:val="000A129F"/>
    <w:rsid w:val="000A2BC5"/>
    <w:rsid w:val="000A48CD"/>
    <w:rsid w:val="000A5E83"/>
    <w:rsid w:val="000A5F9A"/>
    <w:rsid w:val="000A70A5"/>
    <w:rsid w:val="000A7E91"/>
    <w:rsid w:val="000B0384"/>
    <w:rsid w:val="000B061A"/>
    <w:rsid w:val="000B2132"/>
    <w:rsid w:val="000B2845"/>
    <w:rsid w:val="000B3F57"/>
    <w:rsid w:val="000B4716"/>
    <w:rsid w:val="000B739B"/>
    <w:rsid w:val="000C015A"/>
    <w:rsid w:val="000C0D47"/>
    <w:rsid w:val="000C4ABC"/>
    <w:rsid w:val="000C5842"/>
    <w:rsid w:val="000C7283"/>
    <w:rsid w:val="000D27BB"/>
    <w:rsid w:val="000D2CB5"/>
    <w:rsid w:val="000D30EE"/>
    <w:rsid w:val="000D4C73"/>
    <w:rsid w:val="000D5EDF"/>
    <w:rsid w:val="000E05E4"/>
    <w:rsid w:val="000E15C0"/>
    <w:rsid w:val="000E2FB2"/>
    <w:rsid w:val="000E3869"/>
    <w:rsid w:val="000E427E"/>
    <w:rsid w:val="000E5E54"/>
    <w:rsid w:val="000E6313"/>
    <w:rsid w:val="000F0EF9"/>
    <w:rsid w:val="000F341D"/>
    <w:rsid w:val="000F5216"/>
    <w:rsid w:val="000F702A"/>
    <w:rsid w:val="000F7532"/>
    <w:rsid w:val="0010147B"/>
    <w:rsid w:val="00103226"/>
    <w:rsid w:val="00104148"/>
    <w:rsid w:val="001052E5"/>
    <w:rsid w:val="00105A79"/>
    <w:rsid w:val="00106B02"/>
    <w:rsid w:val="0010734C"/>
    <w:rsid w:val="001075B8"/>
    <w:rsid w:val="00107CE4"/>
    <w:rsid w:val="00107FFA"/>
    <w:rsid w:val="00110797"/>
    <w:rsid w:val="0011178E"/>
    <w:rsid w:val="00114931"/>
    <w:rsid w:val="00114B6F"/>
    <w:rsid w:val="00114B98"/>
    <w:rsid w:val="00116715"/>
    <w:rsid w:val="00116C60"/>
    <w:rsid w:val="00117869"/>
    <w:rsid w:val="00117D7D"/>
    <w:rsid w:val="00120243"/>
    <w:rsid w:val="00120C63"/>
    <w:rsid w:val="00120E74"/>
    <w:rsid w:val="00124080"/>
    <w:rsid w:val="00124585"/>
    <w:rsid w:val="00124C61"/>
    <w:rsid w:val="00125C91"/>
    <w:rsid w:val="00130819"/>
    <w:rsid w:val="00132181"/>
    <w:rsid w:val="00134A26"/>
    <w:rsid w:val="00136D90"/>
    <w:rsid w:val="00137110"/>
    <w:rsid w:val="00140479"/>
    <w:rsid w:val="0014047A"/>
    <w:rsid w:val="0014095A"/>
    <w:rsid w:val="00144CED"/>
    <w:rsid w:val="0014603A"/>
    <w:rsid w:val="0014781C"/>
    <w:rsid w:val="00147873"/>
    <w:rsid w:val="00147E84"/>
    <w:rsid w:val="00151535"/>
    <w:rsid w:val="00151E26"/>
    <w:rsid w:val="0015241D"/>
    <w:rsid w:val="00154CE4"/>
    <w:rsid w:val="00154CF5"/>
    <w:rsid w:val="001550E1"/>
    <w:rsid w:val="00155525"/>
    <w:rsid w:val="00156B8D"/>
    <w:rsid w:val="0015701D"/>
    <w:rsid w:val="00157061"/>
    <w:rsid w:val="00157E5E"/>
    <w:rsid w:val="00160110"/>
    <w:rsid w:val="001606ED"/>
    <w:rsid w:val="00160F98"/>
    <w:rsid w:val="001610D2"/>
    <w:rsid w:val="00161140"/>
    <w:rsid w:val="00161717"/>
    <w:rsid w:val="0016292E"/>
    <w:rsid w:val="00164119"/>
    <w:rsid w:val="00164BB8"/>
    <w:rsid w:val="0016556B"/>
    <w:rsid w:val="001704AE"/>
    <w:rsid w:val="00170EF3"/>
    <w:rsid w:val="0017106E"/>
    <w:rsid w:val="0017177D"/>
    <w:rsid w:val="00172182"/>
    <w:rsid w:val="00172E9A"/>
    <w:rsid w:val="00173E36"/>
    <w:rsid w:val="00174E31"/>
    <w:rsid w:val="001750CC"/>
    <w:rsid w:val="00175646"/>
    <w:rsid w:val="00177A3B"/>
    <w:rsid w:val="00180CA7"/>
    <w:rsid w:val="0018143C"/>
    <w:rsid w:val="00182627"/>
    <w:rsid w:val="00182C51"/>
    <w:rsid w:val="00184891"/>
    <w:rsid w:val="00184BAD"/>
    <w:rsid w:val="0018709A"/>
    <w:rsid w:val="00187AF4"/>
    <w:rsid w:val="00187E83"/>
    <w:rsid w:val="00190920"/>
    <w:rsid w:val="00190FAB"/>
    <w:rsid w:val="00191EA7"/>
    <w:rsid w:val="0019225D"/>
    <w:rsid w:val="00192260"/>
    <w:rsid w:val="00193A9F"/>
    <w:rsid w:val="00194479"/>
    <w:rsid w:val="0019553F"/>
    <w:rsid w:val="00196098"/>
    <w:rsid w:val="00196708"/>
    <w:rsid w:val="0019780E"/>
    <w:rsid w:val="001A02EE"/>
    <w:rsid w:val="001A320B"/>
    <w:rsid w:val="001A36B9"/>
    <w:rsid w:val="001A37A7"/>
    <w:rsid w:val="001A51BF"/>
    <w:rsid w:val="001A6F39"/>
    <w:rsid w:val="001A74DB"/>
    <w:rsid w:val="001B0F79"/>
    <w:rsid w:val="001B15E1"/>
    <w:rsid w:val="001B21BF"/>
    <w:rsid w:val="001B452C"/>
    <w:rsid w:val="001B7F9D"/>
    <w:rsid w:val="001C1171"/>
    <w:rsid w:val="001C1555"/>
    <w:rsid w:val="001C18CC"/>
    <w:rsid w:val="001C1E2F"/>
    <w:rsid w:val="001C3E42"/>
    <w:rsid w:val="001C5D14"/>
    <w:rsid w:val="001C63F1"/>
    <w:rsid w:val="001D2E28"/>
    <w:rsid w:val="001D6618"/>
    <w:rsid w:val="001D714E"/>
    <w:rsid w:val="001D71A2"/>
    <w:rsid w:val="001E0F38"/>
    <w:rsid w:val="001E2065"/>
    <w:rsid w:val="001E326D"/>
    <w:rsid w:val="001E3866"/>
    <w:rsid w:val="001E3C28"/>
    <w:rsid w:val="001E635F"/>
    <w:rsid w:val="001E663A"/>
    <w:rsid w:val="001E6C59"/>
    <w:rsid w:val="001E7268"/>
    <w:rsid w:val="001E7EA6"/>
    <w:rsid w:val="001F17A9"/>
    <w:rsid w:val="001F3F19"/>
    <w:rsid w:val="001F4AE2"/>
    <w:rsid w:val="001F5236"/>
    <w:rsid w:val="001F5CF5"/>
    <w:rsid w:val="00202224"/>
    <w:rsid w:val="002044AE"/>
    <w:rsid w:val="0020607E"/>
    <w:rsid w:val="002062CD"/>
    <w:rsid w:val="00207572"/>
    <w:rsid w:val="00207B05"/>
    <w:rsid w:val="00207FD1"/>
    <w:rsid w:val="002105D4"/>
    <w:rsid w:val="00211524"/>
    <w:rsid w:val="00212461"/>
    <w:rsid w:val="00212834"/>
    <w:rsid w:val="00213250"/>
    <w:rsid w:val="002146BE"/>
    <w:rsid w:val="00214C61"/>
    <w:rsid w:val="00215689"/>
    <w:rsid w:val="00216714"/>
    <w:rsid w:val="002178E5"/>
    <w:rsid w:val="00217DD0"/>
    <w:rsid w:val="00222847"/>
    <w:rsid w:val="00223A64"/>
    <w:rsid w:val="00223EA7"/>
    <w:rsid w:val="002240EB"/>
    <w:rsid w:val="00224923"/>
    <w:rsid w:val="00224B2D"/>
    <w:rsid w:val="00225109"/>
    <w:rsid w:val="00225856"/>
    <w:rsid w:val="002266D6"/>
    <w:rsid w:val="00226B01"/>
    <w:rsid w:val="00230158"/>
    <w:rsid w:val="002307B4"/>
    <w:rsid w:val="0023092B"/>
    <w:rsid w:val="0023136F"/>
    <w:rsid w:val="002324CC"/>
    <w:rsid w:val="002333F4"/>
    <w:rsid w:val="002336E2"/>
    <w:rsid w:val="00235DF2"/>
    <w:rsid w:val="00236185"/>
    <w:rsid w:val="002365F7"/>
    <w:rsid w:val="002375AE"/>
    <w:rsid w:val="00241D65"/>
    <w:rsid w:val="00244B37"/>
    <w:rsid w:val="00244BFF"/>
    <w:rsid w:val="00246556"/>
    <w:rsid w:val="00246EF3"/>
    <w:rsid w:val="002476F6"/>
    <w:rsid w:val="00247F77"/>
    <w:rsid w:val="00247FED"/>
    <w:rsid w:val="002534A1"/>
    <w:rsid w:val="002536CC"/>
    <w:rsid w:val="0025428E"/>
    <w:rsid w:val="002544EB"/>
    <w:rsid w:val="00254FD1"/>
    <w:rsid w:val="00255985"/>
    <w:rsid w:val="00256567"/>
    <w:rsid w:val="00261299"/>
    <w:rsid w:val="002612B1"/>
    <w:rsid w:val="002616B0"/>
    <w:rsid w:val="002623E9"/>
    <w:rsid w:val="00263031"/>
    <w:rsid w:val="00264271"/>
    <w:rsid w:val="002642C8"/>
    <w:rsid w:val="00265016"/>
    <w:rsid w:val="00265BBA"/>
    <w:rsid w:val="00271397"/>
    <w:rsid w:val="00271775"/>
    <w:rsid w:val="002727C2"/>
    <w:rsid w:val="00272AA1"/>
    <w:rsid w:val="002731DA"/>
    <w:rsid w:val="002749F9"/>
    <w:rsid w:val="002778A8"/>
    <w:rsid w:val="00277FA3"/>
    <w:rsid w:val="002804DA"/>
    <w:rsid w:val="00282DCB"/>
    <w:rsid w:val="002843E8"/>
    <w:rsid w:val="00284D74"/>
    <w:rsid w:val="00285509"/>
    <w:rsid w:val="00286B71"/>
    <w:rsid w:val="002935C9"/>
    <w:rsid w:val="0029373C"/>
    <w:rsid w:val="00293B01"/>
    <w:rsid w:val="00294FA9"/>
    <w:rsid w:val="00295562"/>
    <w:rsid w:val="00296A61"/>
    <w:rsid w:val="00296CDD"/>
    <w:rsid w:val="00297A31"/>
    <w:rsid w:val="002A1AA5"/>
    <w:rsid w:val="002A2271"/>
    <w:rsid w:val="002A24D3"/>
    <w:rsid w:val="002A575D"/>
    <w:rsid w:val="002B2D4B"/>
    <w:rsid w:val="002B3221"/>
    <w:rsid w:val="002B3EDE"/>
    <w:rsid w:val="002B62F8"/>
    <w:rsid w:val="002C0355"/>
    <w:rsid w:val="002C0C36"/>
    <w:rsid w:val="002C2461"/>
    <w:rsid w:val="002C386A"/>
    <w:rsid w:val="002C4E3D"/>
    <w:rsid w:val="002C4F5F"/>
    <w:rsid w:val="002C54B3"/>
    <w:rsid w:val="002C6544"/>
    <w:rsid w:val="002C703D"/>
    <w:rsid w:val="002C7A9C"/>
    <w:rsid w:val="002D0719"/>
    <w:rsid w:val="002D226C"/>
    <w:rsid w:val="002D2330"/>
    <w:rsid w:val="002D286A"/>
    <w:rsid w:val="002D2B17"/>
    <w:rsid w:val="002D2D4D"/>
    <w:rsid w:val="002D421D"/>
    <w:rsid w:val="002D44ED"/>
    <w:rsid w:val="002D464E"/>
    <w:rsid w:val="002D4959"/>
    <w:rsid w:val="002D4A3F"/>
    <w:rsid w:val="002D52C0"/>
    <w:rsid w:val="002D5D0F"/>
    <w:rsid w:val="002D5DB5"/>
    <w:rsid w:val="002D7181"/>
    <w:rsid w:val="002D7375"/>
    <w:rsid w:val="002D7FF8"/>
    <w:rsid w:val="002E0A8C"/>
    <w:rsid w:val="002E0FC5"/>
    <w:rsid w:val="002E34DF"/>
    <w:rsid w:val="002E3B86"/>
    <w:rsid w:val="002E4AEC"/>
    <w:rsid w:val="002E516F"/>
    <w:rsid w:val="002E791D"/>
    <w:rsid w:val="002F1715"/>
    <w:rsid w:val="002F264F"/>
    <w:rsid w:val="002F4DA9"/>
    <w:rsid w:val="002F52DF"/>
    <w:rsid w:val="00300DC2"/>
    <w:rsid w:val="00301B3C"/>
    <w:rsid w:val="0030254F"/>
    <w:rsid w:val="00302D95"/>
    <w:rsid w:val="00303B2B"/>
    <w:rsid w:val="003052DA"/>
    <w:rsid w:val="00306D55"/>
    <w:rsid w:val="00307E52"/>
    <w:rsid w:val="00311471"/>
    <w:rsid w:val="00311C9E"/>
    <w:rsid w:val="00311DD0"/>
    <w:rsid w:val="0031300D"/>
    <w:rsid w:val="00313041"/>
    <w:rsid w:val="00313BF8"/>
    <w:rsid w:val="003146CF"/>
    <w:rsid w:val="0032056B"/>
    <w:rsid w:val="00325729"/>
    <w:rsid w:val="00325976"/>
    <w:rsid w:val="00325A5C"/>
    <w:rsid w:val="00325A5D"/>
    <w:rsid w:val="00325C27"/>
    <w:rsid w:val="00326409"/>
    <w:rsid w:val="00331CBF"/>
    <w:rsid w:val="0033236F"/>
    <w:rsid w:val="00336FEB"/>
    <w:rsid w:val="00340398"/>
    <w:rsid w:val="00340BAB"/>
    <w:rsid w:val="003411D4"/>
    <w:rsid w:val="003427AD"/>
    <w:rsid w:val="0034322F"/>
    <w:rsid w:val="00343DF8"/>
    <w:rsid w:val="00346FFE"/>
    <w:rsid w:val="003470D2"/>
    <w:rsid w:val="00347720"/>
    <w:rsid w:val="00350768"/>
    <w:rsid w:val="00351221"/>
    <w:rsid w:val="00351BF4"/>
    <w:rsid w:val="00351EF2"/>
    <w:rsid w:val="003522EF"/>
    <w:rsid w:val="003524A5"/>
    <w:rsid w:val="003525D7"/>
    <w:rsid w:val="0035388A"/>
    <w:rsid w:val="00353C00"/>
    <w:rsid w:val="00353C53"/>
    <w:rsid w:val="0035591F"/>
    <w:rsid w:val="00355DE3"/>
    <w:rsid w:val="00356476"/>
    <w:rsid w:val="003564F6"/>
    <w:rsid w:val="00357A17"/>
    <w:rsid w:val="00357CEC"/>
    <w:rsid w:val="00360377"/>
    <w:rsid w:val="003654B2"/>
    <w:rsid w:val="0036551E"/>
    <w:rsid w:val="00365DFB"/>
    <w:rsid w:val="003660CF"/>
    <w:rsid w:val="00366142"/>
    <w:rsid w:val="00366741"/>
    <w:rsid w:val="00366DA0"/>
    <w:rsid w:val="00367CA0"/>
    <w:rsid w:val="0037209E"/>
    <w:rsid w:val="003721AF"/>
    <w:rsid w:val="00374354"/>
    <w:rsid w:val="0037567F"/>
    <w:rsid w:val="0038330A"/>
    <w:rsid w:val="003845AB"/>
    <w:rsid w:val="003848A7"/>
    <w:rsid w:val="0038550A"/>
    <w:rsid w:val="0038581E"/>
    <w:rsid w:val="00391379"/>
    <w:rsid w:val="00393332"/>
    <w:rsid w:val="00393C31"/>
    <w:rsid w:val="00395716"/>
    <w:rsid w:val="003A0307"/>
    <w:rsid w:val="003A03B6"/>
    <w:rsid w:val="003A0CE9"/>
    <w:rsid w:val="003A11D2"/>
    <w:rsid w:val="003A191F"/>
    <w:rsid w:val="003A1D40"/>
    <w:rsid w:val="003A3C59"/>
    <w:rsid w:val="003A4855"/>
    <w:rsid w:val="003A7483"/>
    <w:rsid w:val="003A76D5"/>
    <w:rsid w:val="003A7803"/>
    <w:rsid w:val="003B0178"/>
    <w:rsid w:val="003B068C"/>
    <w:rsid w:val="003B069B"/>
    <w:rsid w:val="003B36A6"/>
    <w:rsid w:val="003B55DB"/>
    <w:rsid w:val="003B58C0"/>
    <w:rsid w:val="003B5C34"/>
    <w:rsid w:val="003B5DBF"/>
    <w:rsid w:val="003B6492"/>
    <w:rsid w:val="003C0A00"/>
    <w:rsid w:val="003C0C1C"/>
    <w:rsid w:val="003C151B"/>
    <w:rsid w:val="003C29A5"/>
    <w:rsid w:val="003C392F"/>
    <w:rsid w:val="003C3C11"/>
    <w:rsid w:val="003C3D08"/>
    <w:rsid w:val="003C42CA"/>
    <w:rsid w:val="003C4F74"/>
    <w:rsid w:val="003C6147"/>
    <w:rsid w:val="003C6D73"/>
    <w:rsid w:val="003D17CB"/>
    <w:rsid w:val="003D3C32"/>
    <w:rsid w:val="003D40D8"/>
    <w:rsid w:val="003D4980"/>
    <w:rsid w:val="003D5568"/>
    <w:rsid w:val="003D6350"/>
    <w:rsid w:val="003D6845"/>
    <w:rsid w:val="003D7069"/>
    <w:rsid w:val="003D74C4"/>
    <w:rsid w:val="003E0559"/>
    <w:rsid w:val="003E101D"/>
    <w:rsid w:val="003E2AAE"/>
    <w:rsid w:val="003E2BDA"/>
    <w:rsid w:val="003E3086"/>
    <w:rsid w:val="003E31C0"/>
    <w:rsid w:val="003E432C"/>
    <w:rsid w:val="003E53FD"/>
    <w:rsid w:val="003E6A95"/>
    <w:rsid w:val="003E7B26"/>
    <w:rsid w:val="003F4D48"/>
    <w:rsid w:val="003F53FD"/>
    <w:rsid w:val="003F5F8B"/>
    <w:rsid w:val="003F652C"/>
    <w:rsid w:val="003F7482"/>
    <w:rsid w:val="003F7B1C"/>
    <w:rsid w:val="00400CE9"/>
    <w:rsid w:val="00402621"/>
    <w:rsid w:val="00403B05"/>
    <w:rsid w:val="00404CCC"/>
    <w:rsid w:val="00404F17"/>
    <w:rsid w:val="004052BC"/>
    <w:rsid w:val="00405420"/>
    <w:rsid w:val="00405432"/>
    <w:rsid w:val="0041174E"/>
    <w:rsid w:val="00414DCE"/>
    <w:rsid w:val="00414EEC"/>
    <w:rsid w:val="00415E76"/>
    <w:rsid w:val="00420082"/>
    <w:rsid w:val="004204E8"/>
    <w:rsid w:val="004205C1"/>
    <w:rsid w:val="00422615"/>
    <w:rsid w:val="00424516"/>
    <w:rsid w:val="0042470E"/>
    <w:rsid w:val="0042574C"/>
    <w:rsid w:val="00425ECA"/>
    <w:rsid w:val="004264F7"/>
    <w:rsid w:val="00430519"/>
    <w:rsid w:val="004325F8"/>
    <w:rsid w:val="00432A8F"/>
    <w:rsid w:val="004342A8"/>
    <w:rsid w:val="00434AE9"/>
    <w:rsid w:val="00434D5F"/>
    <w:rsid w:val="00435CB9"/>
    <w:rsid w:val="00440847"/>
    <w:rsid w:val="00441C20"/>
    <w:rsid w:val="0045111E"/>
    <w:rsid w:val="004525C4"/>
    <w:rsid w:val="00452AFF"/>
    <w:rsid w:val="00455E12"/>
    <w:rsid w:val="00456606"/>
    <w:rsid w:val="00456B2B"/>
    <w:rsid w:val="00456F54"/>
    <w:rsid w:val="00457424"/>
    <w:rsid w:val="00457C7A"/>
    <w:rsid w:val="0046040C"/>
    <w:rsid w:val="00461B53"/>
    <w:rsid w:val="00462C9C"/>
    <w:rsid w:val="00465930"/>
    <w:rsid w:val="00470910"/>
    <w:rsid w:val="00470AA0"/>
    <w:rsid w:val="00473E5F"/>
    <w:rsid w:val="004756C4"/>
    <w:rsid w:val="00475805"/>
    <w:rsid w:val="00476BB9"/>
    <w:rsid w:val="00480286"/>
    <w:rsid w:val="00480590"/>
    <w:rsid w:val="00480974"/>
    <w:rsid w:val="00484081"/>
    <w:rsid w:val="004845A5"/>
    <w:rsid w:val="00485D0C"/>
    <w:rsid w:val="00485FF3"/>
    <w:rsid w:val="0048648C"/>
    <w:rsid w:val="004926A3"/>
    <w:rsid w:val="00494025"/>
    <w:rsid w:val="00495E63"/>
    <w:rsid w:val="00495F00"/>
    <w:rsid w:val="00497AEA"/>
    <w:rsid w:val="004A0566"/>
    <w:rsid w:val="004A0C7E"/>
    <w:rsid w:val="004A7280"/>
    <w:rsid w:val="004A7D46"/>
    <w:rsid w:val="004B09A8"/>
    <w:rsid w:val="004B2EE3"/>
    <w:rsid w:val="004B432F"/>
    <w:rsid w:val="004B4755"/>
    <w:rsid w:val="004B51D8"/>
    <w:rsid w:val="004B51EC"/>
    <w:rsid w:val="004B79C5"/>
    <w:rsid w:val="004C074D"/>
    <w:rsid w:val="004C0E9C"/>
    <w:rsid w:val="004C228F"/>
    <w:rsid w:val="004C30AA"/>
    <w:rsid w:val="004C35A3"/>
    <w:rsid w:val="004C549E"/>
    <w:rsid w:val="004C5A19"/>
    <w:rsid w:val="004D13B1"/>
    <w:rsid w:val="004D1855"/>
    <w:rsid w:val="004D1D38"/>
    <w:rsid w:val="004D2189"/>
    <w:rsid w:val="004D2FA2"/>
    <w:rsid w:val="004D3040"/>
    <w:rsid w:val="004D315D"/>
    <w:rsid w:val="004D3234"/>
    <w:rsid w:val="004D51B2"/>
    <w:rsid w:val="004D58F5"/>
    <w:rsid w:val="004D602A"/>
    <w:rsid w:val="004D6393"/>
    <w:rsid w:val="004D7C60"/>
    <w:rsid w:val="004E10CA"/>
    <w:rsid w:val="004E149D"/>
    <w:rsid w:val="004E1BC7"/>
    <w:rsid w:val="004E1F71"/>
    <w:rsid w:val="004E24FD"/>
    <w:rsid w:val="004E3305"/>
    <w:rsid w:val="004E569D"/>
    <w:rsid w:val="004E7A72"/>
    <w:rsid w:val="004F224F"/>
    <w:rsid w:val="004F300F"/>
    <w:rsid w:val="004F72DA"/>
    <w:rsid w:val="004F7777"/>
    <w:rsid w:val="005014B4"/>
    <w:rsid w:val="0050286C"/>
    <w:rsid w:val="00503BBF"/>
    <w:rsid w:val="00504AD9"/>
    <w:rsid w:val="005052C3"/>
    <w:rsid w:val="00506FA3"/>
    <w:rsid w:val="005077E3"/>
    <w:rsid w:val="0051021C"/>
    <w:rsid w:val="005105DC"/>
    <w:rsid w:val="00514236"/>
    <w:rsid w:val="00515181"/>
    <w:rsid w:val="0051650C"/>
    <w:rsid w:val="005179A2"/>
    <w:rsid w:val="0052012B"/>
    <w:rsid w:val="00521A86"/>
    <w:rsid w:val="005232AB"/>
    <w:rsid w:val="005245E5"/>
    <w:rsid w:val="0052587E"/>
    <w:rsid w:val="00525A1A"/>
    <w:rsid w:val="00526DE3"/>
    <w:rsid w:val="005277EE"/>
    <w:rsid w:val="00527869"/>
    <w:rsid w:val="005317A8"/>
    <w:rsid w:val="00532B8F"/>
    <w:rsid w:val="00534FD2"/>
    <w:rsid w:val="005351DE"/>
    <w:rsid w:val="0053590B"/>
    <w:rsid w:val="0053594E"/>
    <w:rsid w:val="005363D4"/>
    <w:rsid w:val="00536A32"/>
    <w:rsid w:val="00536AE9"/>
    <w:rsid w:val="00536D05"/>
    <w:rsid w:val="005370B4"/>
    <w:rsid w:val="00537DE7"/>
    <w:rsid w:val="005409C1"/>
    <w:rsid w:val="005452B1"/>
    <w:rsid w:val="00545647"/>
    <w:rsid w:val="00550782"/>
    <w:rsid w:val="00552BBC"/>
    <w:rsid w:val="00552F2E"/>
    <w:rsid w:val="005539D7"/>
    <w:rsid w:val="00553F22"/>
    <w:rsid w:val="00554AB2"/>
    <w:rsid w:val="00555A0B"/>
    <w:rsid w:val="00555E7F"/>
    <w:rsid w:val="0055723B"/>
    <w:rsid w:val="005648C1"/>
    <w:rsid w:val="0056579E"/>
    <w:rsid w:val="00565940"/>
    <w:rsid w:val="0056637A"/>
    <w:rsid w:val="00566CD7"/>
    <w:rsid w:val="005715F4"/>
    <w:rsid w:val="00571F41"/>
    <w:rsid w:val="00572288"/>
    <w:rsid w:val="00572D43"/>
    <w:rsid w:val="00574D1C"/>
    <w:rsid w:val="0057657B"/>
    <w:rsid w:val="00577796"/>
    <w:rsid w:val="0057799B"/>
    <w:rsid w:val="00577C7D"/>
    <w:rsid w:val="00577E1D"/>
    <w:rsid w:val="00581452"/>
    <w:rsid w:val="00581CAD"/>
    <w:rsid w:val="00581E23"/>
    <w:rsid w:val="0058287B"/>
    <w:rsid w:val="00582FB4"/>
    <w:rsid w:val="0058343E"/>
    <w:rsid w:val="005859E3"/>
    <w:rsid w:val="00586471"/>
    <w:rsid w:val="00586729"/>
    <w:rsid w:val="0058707F"/>
    <w:rsid w:val="00590568"/>
    <w:rsid w:val="00590C2F"/>
    <w:rsid w:val="00594470"/>
    <w:rsid w:val="00596B95"/>
    <w:rsid w:val="005A5C15"/>
    <w:rsid w:val="005B0239"/>
    <w:rsid w:val="005B09D4"/>
    <w:rsid w:val="005B2202"/>
    <w:rsid w:val="005B2BE6"/>
    <w:rsid w:val="005B306E"/>
    <w:rsid w:val="005B327B"/>
    <w:rsid w:val="005B3AE4"/>
    <w:rsid w:val="005B3F23"/>
    <w:rsid w:val="005B463E"/>
    <w:rsid w:val="005B59A2"/>
    <w:rsid w:val="005B5B7D"/>
    <w:rsid w:val="005B5CE6"/>
    <w:rsid w:val="005B6B4B"/>
    <w:rsid w:val="005B7210"/>
    <w:rsid w:val="005B7335"/>
    <w:rsid w:val="005C0B03"/>
    <w:rsid w:val="005C0DC0"/>
    <w:rsid w:val="005C152A"/>
    <w:rsid w:val="005C1C2F"/>
    <w:rsid w:val="005C78B2"/>
    <w:rsid w:val="005C7A8C"/>
    <w:rsid w:val="005D061A"/>
    <w:rsid w:val="005D14A0"/>
    <w:rsid w:val="005D2F8D"/>
    <w:rsid w:val="005D3A07"/>
    <w:rsid w:val="005D4C9C"/>
    <w:rsid w:val="005D51EC"/>
    <w:rsid w:val="005D5E3C"/>
    <w:rsid w:val="005D6FC0"/>
    <w:rsid w:val="005D7BB5"/>
    <w:rsid w:val="005E026E"/>
    <w:rsid w:val="005E24FD"/>
    <w:rsid w:val="005E3575"/>
    <w:rsid w:val="005E4B61"/>
    <w:rsid w:val="005E74E0"/>
    <w:rsid w:val="005E7D11"/>
    <w:rsid w:val="005E7F50"/>
    <w:rsid w:val="005F03A9"/>
    <w:rsid w:val="005F08C0"/>
    <w:rsid w:val="005F3B87"/>
    <w:rsid w:val="005F46C2"/>
    <w:rsid w:val="005F4D4F"/>
    <w:rsid w:val="005F4EC0"/>
    <w:rsid w:val="005F540C"/>
    <w:rsid w:val="005F7771"/>
    <w:rsid w:val="00600CDF"/>
    <w:rsid w:val="006018C6"/>
    <w:rsid w:val="00603CC7"/>
    <w:rsid w:val="00603D04"/>
    <w:rsid w:val="00604422"/>
    <w:rsid w:val="0060498A"/>
    <w:rsid w:val="006076FA"/>
    <w:rsid w:val="006106D9"/>
    <w:rsid w:val="00610F98"/>
    <w:rsid w:val="006132DE"/>
    <w:rsid w:val="006136EB"/>
    <w:rsid w:val="00615B41"/>
    <w:rsid w:val="00617D24"/>
    <w:rsid w:val="00620A15"/>
    <w:rsid w:val="006221AE"/>
    <w:rsid w:val="00622933"/>
    <w:rsid w:val="0062293C"/>
    <w:rsid w:val="00622C46"/>
    <w:rsid w:val="00623243"/>
    <w:rsid w:val="006234AC"/>
    <w:rsid w:val="00623AF4"/>
    <w:rsid w:val="00623B20"/>
    <w:rsid w:val="006243F2"/>
    <w:rsid w:val="006246C2"/>
    <w:rsid w:val="006249F7"/>
    <w:rsid w:val="00625256"/>
    <w:rsid w:val="00625E3E"/>
    <w:rsid w:val="00625F7F"/>
    <w:rsid w:val="00627327"/>
    <w:rsid w:val="00627C24"/>
    <w:rsid w:val="00631B94"/>
    <w:rsid w:val="0063201D"/>
    <w:rsid w:val="00632AE2"/>
    <w:rsid w:val="00633ACD"/>
    <w:rsid w:val="00633B95"/>
    <w:rsid w:val="00634A26"/>
    <w:rsid w:val="00637205"/>
    <w:rsid w:val="006413EA"/>
    <w:rsid w:val="006442F0"/>
    <w:rsid w:val="00644B4E"/>
    <w:rsid w:val="0064638A"/>
    <w:rsid w:val="00646F57"/>
    <w:rsid w:val="00650C1E"/>
    <w:rsid w:val="00653C6E"/>
    <w:rsid w:val="006547FF"/>
    <w:rsid w:val="00654EBC"/>
    <w:rsid w:val="00655A53"/>
    <w:rsid w:val="0065688E"/>
    <w:rsid w:val="00656C02"/>
    <w:rsid w:val="0066238F"/>
    <w:rsid w:val="00663197"/>
    <w:rsid w:val="006662E0"/>
    <w:rsid w:val="00667312"/>
    <w:rsid w:val="006703FB"/>
    <w:rsid w:val="0067060F"/>
    <w:rsid w:val="006723FF"/>
    <w:rsid w:val="006750BF"/>
    <w:rsid w:val="00675619"/>
    <w:rsid w:val="006761AB"/>
    <w:rsid w:val="0067718C"/>
    <w:rsid w:val="00680717"/>
    <w:rsid w:val="006813AC"/>
    <w:rsid w:val="006820D4"/>
    <w:rsid w:val="00683A10"/>
    <w:rsid w:val="0068519B"/>
    <w:rsid w:val="006874F3"/>
    <w:rsid w:val="00690218"/>
    <w:rsid w:val="00693187"/>
    <w:rsid w:val="00693305"/>
    <w:rsid w:val="00693496"/>
    <w:rsid w:val="00693865"/>
    <w:rsid w:val="0069428C"/>
    <w:rsid w:val="00694D20"/>
    <w:rsid w:val="006969FE"/>
    <w:rsid w:val="00696B26"/>
    <w:rsid w:val="00696E54"/>
    <w:rsid w:val="00697544"/>
    <w:rsid w:val="006A0742"/>
    <w:rsid w:val="006A153C"/>
    <w:rsid w:val="006A3D06"/>
    <w:rsid w:val="006A4C81"/>
    <w:rsid w:val="006A6461"/>
    <w:rsid w:val="006A6742"/>
    <w:rsid w:val="006A6E9C"/>
    <w:rsid w:val="006A779D"/>
    <w:rsid w:val="006B01D7"/>
    <w:rsid w:val="006B28B0"/>
    <w:rsid w:val="006B2D3A"/>
    <w:rsid w:val="006B5532"/>
    <w:rsid w:val="006B5BCB"/>
    <w:rsid w:val="006B6951"/>
    <w:rsid w:val="006B7893"/>
    <w:rsid w:val="006C163E"/>
    <w:rsid w:val="006C3BD6"/>
    <w:rsid w:val="006C486D"/>
    <w:rsid w:val="006C597F"/>
    <w:rsid w:val="006C5DC4"/>
    <w:rsid w:val="006C5E20"/>
    <w:rsid w:val="006D32C6"/>
    <w:rsid w:val="006D36EB"/>
    <w:rsid w:val="006D5802"/>
    <w:rsid w:val="006D5A0B"/>
    <w:rsid w:val="006D64BB"/>
    <w:rsid w:val="006D7E39"/>
    <w:rsid w:val="006D7E61"/>
    <w:rsid w:val="006E06EF"/>
    <w:rsid w:val="006E16E1"/>
    <w:rsid w:val="006E2964"/>
    <w:rsid w:val="006E2E0E"/>
    <w:rsid w:val="006E33E2"/>
    <w:rsid w:val="006E3A46"/>
    <w:rsid w:val="006E431E"/>
    <w:rsid w:val="006E4D39"/>
    <w:rsid w:val="006E7130"/>
    <w:rsid w:val="006F14C3"/>
    <w:rsid w:val="006F213A"/>
    <w:rsid w:val="006F23EF"/>
    <w:rsid w:val="006F55D3"/>
    <w:rsid w:val="006F5AAA"/>
    <w:rsid w:val="006F6466"/>
    <w:rsid w:val="006F68B0"/>
    <w:rsid w:val="006F758D"/>
    <w:rsid w:val="006F7D1A"/>
    <w:rsid w:val="006F7F81"/>
    <w:rsid w:val="00700456"/>
    <w:rsid w:val="0070247E"/>
    <w:rsid w:val="00703150"/>
    <w:rsid w:val="00706781"/>
    <w:rsid w:val="00710632"/>
    <w:rsid w:val="00710AD8"/>
    <w:rsid w:val="00710CCC"/>
    <w:rsid w:val="00711A41"/>
    <w:rsid w:val="00713DCE"/>
    <w:rsid w:val="0071516C"/>
    <w:rsid w:val="0071594A"/>
    <w:rsid w:val="00717C52"/>
    <w:rsid w:val="00721003"/>
    <w:rsid w:val="0072413E"/>
    <w:rsid w:val="0072485B"/>
    <w:rsid w:val="00726BF4"/>
    <w:rsid w:val="00730E18"/>
    <w:rsid w:val="00732BFB"/>
    <w:rsid w:val="00732ED2"/>
    <w:rsid w:val="007333FD"/>
    <w:rsid w:val="00735EC8"/>
    <w:rsid w:val="0073726B"/>
    <w:rsid w:val="00737844"/>
    <w:rsid w:val="00740154"/>
    <w:rsid w:val="00740726"/>
    <w:rsid w:val="00740933"/>
    <w:rsid w:val="00741AFB"/>
    <w:rsid w:val="00742825"/>
    <w:rsid w:val="00742FC2"/>
    <w:rsid w:val="007445D8"/>
    <w:rsid w:val="007456C3"/>
    <w:rsid w:val="0074595E"/>
    <w:rsid w:val="00745A6D"/>
    <w:rsid w:val="00745E65"/>
    <w:rsid w:val="007471E9"/>
    <w:rsid w:val="00747C66"/>
    <w:rsid w:val="007514E8"/>
    <w:rsid w:val="0075215F"/>
    <w:rsid w:val="007523FE"/>
    <w:rsid w:val="007529E5"/>
    <w:rsid w:val="007534B0"/>
    <w:rsid w:val="0075556D"/>
    <w:rsid w:val="00757140"/>
    <w:rsid w:val="007575D0"/>
    <w:rsid w:val="007609CF"/>
    <w:rsid w:val="00761D9F"/>
    <w:rsid w:val="007622E6"/>
    <w:rsid w:val="00762902"/>
    <w:rsid w:val="00762C22"/>
    <w:rsid w:val="00765D6F"/>
    <w:rsid w:val="00767000"/>
    <w:rsid w:val="007701B2"/>
    <w:rsid w:val="00771350"/>
    <w:rsid w:val="00771760"/>
    <w:rsid w:val="00771C54"/>
    <w:rsid w:val="00772C77"/>
    <w:rsid w:val="00772CF3"/>
    <w:rsid w:val="00772D5A"/>
    <w:rsid w:val="007744ED"/>
    <w:rsid w:val="00774616"/>
    <w:rsid w:val="007752E5"/>
    <w:rsid w:val="00776E45"/>
    <w:rsid w:val="007774BC"/>
    <w:rsid w:val="00780B2E"/>
    <w:rsid w:val="00782200"/>
    <w:rsid w:val="007834E4"/>
    <w:rsid w:val="00783F56"/>
    <w:rsid w:val="00784BF4"/>
    <w:rsid w:val="00784EBC"/>
    <w:rsid w:val="00784FE9"/>
    <w:rsid w:val="00785CEF"/>
    <w:rsid w:val="007861DE"/>
    <w:rsid w:val="00791AD0"/>
    <w:rsid w:val="00792CBE"/>
    <w:rsid w:val="00793562"/>
    <w:rsid w:val="00794581"/>
    <w:rsid w:val="00794A7C"/>
    <w:rsid w:val="00795155"/>
    <w:rsid w:val="00795259"/>
    <w:rsid w:val="00795A4A"/>
    <w:rsid w:val="00795EA6"/>
    <w:rsid w:val="0079639D"/>
    <w:rsid w:val="00796E6D"/>
    <w:rsid w:val="007977C5"/>
    <w:rsid w:val="007A068C"/>
    <w:rsid w:val="007A0743"/>
    <w:rsid w:val="007A1DF7"/>
    <w:rsid w:val="007A389E"/>
    <w:rsid w:val="007A3A87"/>
    <w:rsid w:val="007A430E"/>
    <w:rsid w:val="007A5782"/>
    <w:rsid w:val="007A6058"/>
    <w:rsid w:val="007B11CA"/>
    <w:rsid w:val="007B263A"/>
    <w:rsid w:val="007B481E"/>
    <w:rsid w:val="007B4CE2"/>
    <w:rsid w:val="007C3C33"/>
    <w:rsid w:val="007C3CD5"/>
    <w:rsid w:val="007C5403"/>
    <w:rsid w:val="007D2793"/>
    <w:rsid w:val="007D2C50"/>
    <w:rsid w:val="007D429C"/>
    <w:rsid w:val="007D4B93"/>
    <w:rsid w:val="007E0EBE"/>
    <w:rsid w:val="007E3A93"/>
    <w:rsid w:val="007E625D"/>
    <w:rsid w:val="007E6708"/>
    <w:rsid w:val="007E6DF0"/>
    <w:rsid w:val="007F018C"/>
    <w:rsid w:val="007F05C8"/>
    <w:rsid w:val="007F0AE3"/>
    <w:rsid w:val="007F1A1B"/>
    <w:rsid w:val="007F2442"/>
    <w:rsid w:val="007F3A3F"/>
    <w:rsid w:val="007F44A8"/>
    <w:rsid w:val="007F5674"/>
    <w:rsid w:val="007F5740"/>
    <w:rsid w:val="007F5D8A"/>
    <w:rsid w:val="007F6C1F"/>
    <w:rsid w:val="007F722A"/>
    <w:rsid w:val="00800E02"/>
    <w:rsid w:val="00802362"/>
    <w:rsid w:val="00802E5E"/>
    <w:rsid w:val="0080366A"/>
    <w:rsid w:val="00803A00"/>
    <w:rsid w:val="00803EB8"/>
    <w:rsid w:val="00804955"/>
    <w:rsid w:val="00804E4E"/>
    <w:rsid w:val="008065C4"/>
    <w:rsid w:val="0081036F"/>
    <w:rsid w:val="00811646"/>
    <w:rsid w:val="0081295A"/>
    <w:rsid w:val="00813470"/>
    <w:rsid w:val="0081348A"/>
    <w:rsid w:val="00814198"/>
    <w:rsid w:val="00815885"/>
    <w:rsid w:val="00815CD4"/>
    <w:rsid w:val="00817CEA"/>
    <w:rsid w:val="00821AE5"/>
    <w:rsid w:val="0082297C"/>
    <w:rsid w:val="0082312C"/>
    <w:rsid w:val="00823607"/>
    <w:rsid w:val="00823BB5"/>
    <w:rsid w:val="00824341"/>
    <w:rsid w:val="0082671B"/>
    <w:rsid w:val="00827092"/>
    <w:rsid w:val="00827A80"/>
    <w:rsid w:val="00827D0F"/>
    <w:rsid w:val="00830690"/>
    <w:rsid w:val="00830893"/>
    <w:rsid w:val="008341EA"/>
    <w:rsid w:val="00836F7E"/>
    <w:rsid w:val="00840CAD"/>
    <w:rsid w:val="00840E0C"/>
    <w:rsid w:val="00841BA8"/>
    <w:rsid w:val="00841CB9"/>
    <w:rsid w:val="008457DD"/>
    <w:rsid w:val="00846080"/>
    <w:rsid w:val="00847428"/>
    <w:rsid w:val="00850306"/>
    <w:rsid w:val="0085039F"/>
    <w:rsid w:val="00850F12"/>
    <w:rsid w:val="0085311E"/>
    <w:rsid w:val="00854994"/>
    <w:rsid w:val="0085520E"/>
    <w:rsid w:val="008558BD"/>
    <w:rsid w:val="00855D44"/>
    <w:rsid w:val="00855D7A"/>
    <w:rsid w:val="00860224"/>
    <w:rsid w:val="008628AE"/>
    <w:rsid w:val="00863410"/>
    <w:rsid w:val="00865CDC"/>
    <w:rsid w:val="008672B8"/>
    <w:rsid w:val="00867444"/>
    <w:rsid w:val="00867EE4"/>
    <w:rsid w:val="008703AB"/>
    <w:rsid w:val="008713B2"/>
    <w:rsid w:val="008729FF"/>
    <w:rsid w:val="00875379"/>
    <w:rsid w:val="00876472"/>
    <w:rsid w:val="00876EAD"/>
    <w:rsid w:val="0087763B"/>
    <w:rsid w:val="0088006E"/>
    <w:rsid w:val="008801BC"/>
    <w:rsid w:val="00880E56"/>
    <w:rsid w:val="00880FD8"/>
    <w:rsid w:val="0088340F"/>
    <w:rsid w:val="008869C9"/>
    <w:rsid w:val="008875CB"/>
    <w:rsid w:val="00890E4C"/>
    <w:rsid w:val="008925C8"/>
    <w:rsid w:val="00893580"/>
    <w:rsid w:val="0089412D"/>
    <w:rsid w:val="008942D7"/>
    <w:rsid w:val="00895F91"/>
    <w:rsid w:val="00896C42"/>
    <w:rsid w:val="008A0739"/>
    <w:rsid w:val="008A13BA"/>
    <w:rsid w:val="008A1726"/>
    <w:rsid w:val="008A1CED"/>
    <w:rsid w:val="008A262E"/>
    <w:rsid w:val="008A4E62"/>
    <w:rsid w:val="008A5EC1"/>
    <w:rsid w:val="008A7057"/>
    <w:rsid w:val="008A7561"/>
    <w:rsid w:val="008B16A9"/>
    <w:rsid w:val="008B29F5"/>
    <w:rsid w:val="008B4801"/>
    <w:rsid w:val="008B60CB"/>
    <w:rsid w:val="008B717C"/>
    <w:rsid w:val="008C2194"/>
    <w:rsid w:val="008C220C"/>
    <w:rsid w:val="008C2E88"/>
    <w:rsid w:val="008C2EAB"/>
    <w:rsid w:val="008C3603"/>
    <w:rsid w:val="008C5551"/>
    <w:rsid w:val="008C7C09"/>
    <w:rsid w:val="008D03CB"/>
    <w:rsid w:val="008D0811"/>
    <w:rsid w:val="008D084A"/>
    <w:rsid w:val="008D1EA5"/>
    <w:rsid w:val="008D2A92"/>
    <w:rsid w:val="008D339B"/>
    <w:rsid w:val="008D507D"/>
    <w:rsid w:val="008D52F4"/>
    <w:rsid w:val="008D6639"/>
    <w:rsid w:val="008D66E2"/>
    <w:rsid w:val="008D68AF"/>
    <w:rsid w:val="008D7007"/>
    <w:rsid w:val="008D7ADA"/>
    <w:rsid w:val="008D7C85"/>
    <w:rsid w:val="008E2457"/>
    <w:rsid w:val="008E3B6E"/>
    <w:rsid w:val="008E4ABD"/>
    <w:rsid w:val="008E50BE"/>
    <w:rsid w:val="008E5609"/>
    <w:rsid w:val="008E7528"/>
    <w:rsid w:val="008F02B1"/>
    <w:rsid w:val="008F1713"/>
    <w:rsid w:val="008F1B47"/>
    <w:rsid w:val="008F217C"/>
    <w:rsid w:val="008F2618"/>
    <w:rsid w:val="008F29A1"/>
    <w:rsid w:val="008F5298"/>
    <w:rsid w:val="008F55DF"/>
    <w:rsid w:val="008F5A17"/>
    <w:rsid w:val="008F6086"/>
    <w:rsid w:val="008F66B1"/>
    <w:rsid w:val="008F6B52"/>
    <w:rsid w:val="008F6B8E"/>
    <w:rsid w:val="00900704"/>
    <w:rsid w:val="00900DDB"/>
    <w:rsid w:val="00903CA4"/>
    <w:rsid w:val="0090448D"/>
    <w:rsid w:val="00905DE8"/>
    <w:rsid w:val="009118C0"/>
    <w:rsid w:val="00913B1D"/>
    <w:rsid w:val="00914F1A"/>
    <w:rsid w:val="009157F3"/>
    <w:rsid w:val="00915984"/>
    <w:rsid w:val="00916476"/>
    <w:rsid w:val="0091790D"/>
    <w:rsid w:val="00917C79"/>
    <w:rsid w:val="009200A6"/>
    <w:rsid w:val="009200F5"/>
    <w:rsid w:val="00922A11"/>
    <w:rsid w:val="00923DA2"/>
    <w:rsid w:val="00924AC7"/>
    <w:rsid w:val="00925D3A"/>
    <w:rsid w:val="00926346"/>
    <w:rsid w:val="00926BEF"/>
    <w:rsid w:val="00927C7C"/>
    <w:rsid w:val="009315BF"/>
    <w:rsid w:val="00932595"/>
    <w:rsid w:val="009327DD"/>
    <w:rsid w:val="00932A15"/>
    <w:rsid w:val="00932BF4"/>
    <w:rsid w:val="00934F05"/>
    <w:rsid w:val="009407D0"/>
    <w:rsid w:val="00940FB1"/>
    <w:rsid w:val="009432AD"/>
    <w:rsid w:val="009435B6"/>
    <w:rsid w:val="00943607"/>
    <w:rsid w:val="009442FC"/>
    <w:rsid w:val="009448CB"/>
    <w:rsid w:val="00944E93"/>
    <w:rsid w:val="00945D05"/>
    <w:rsid w:val="009467B9"/>
    <w:rsid w:val="00947D56"/>
    <w:rsid w:val="00947F55"/>
    <w:rsid w:val="00950CCA"/>
    <w:rsid w:val="00951D5D"/>
    <w:rsid w:val="00953E1E"/>
    <w:rsid w:val="00956DDC"/>
    <w:rsid w:val="00957537"/>
    <w:rsid w:val="00957BBF"/>
    <w:rsid w:val="00965967"/>
    <w:rsid w:val="009664C1"/>
    <w:rsid w:val="00966C22"/>
    <w:rsid w:val="00967242"/>
    <w:rsid w:val="00970141"/>
    <w:rsid w:val="00971D0B"/>
    <w:rsid w:val="00971F7E"/>
    <w:rsid w:val="00973391"/>
    <w:rsid w:val="00974255"/>
    <w:rsid w:val="00974D68"/>
    <w:rsid w:val="00974F1F"/>
    <w:rsid w:val="00976B21"/>
    <w:rsid w:val="009771A8"/>
    <w:rsid w:val="00980741"/>
    <w:rsid w:val="00980C44"/>
    <w:rsid w:val="00983906"/>
    <w:rsid w:val="00983FFC"/>
    <w:rsid w:val="00985EFC"/>
    <w:rsid w:val="00987B90"/>
    <w:rsid w:val="00987E67"/>
    <w:rsid w:val="009907B2"/>
    <w:rsid w:val="00991E6F"/>
    <w:rsid w:val="00992CB1"/>
    <w:rsid w:val="0099455E"/>
    <w:rsid w:val="0099540E"/>
    <w:rsid w:val="009A00DA"/>
    <w:rsid w:val="009A1C54"/>
    <w:rsid w:val="009A3629"/>
    <w:rsid w:val="009A4422"/>
    <w:rsid w:val="009A463E"/>
    <w:rsid w:val="009A638E"/>
    <w:rsid w:val="009B1C2E"/>
    <w:rsid w:val="009B21F9"/>
    <w:rsid w:val="009B2A00"/>
    <w:rsid w:val="009C0C36"/>
    <w:rsid w:val="009C3EA1"/>
    <w:rsid w:val="009C5280"/>
    <w:rsid w:val="009C58EC"/>
    <w:rsid w:val="009C666D"/>
    <w:rsid w:val="009C77FD"/>
    <w:rsid w:val="009D0E12"/>
    <w:rsid w:val="009D189A"/>
    <w:rsid w:val="009D39EC"/>
    <w:rsid w:val="009D4BD1"/>
    <w:rsid w:val="009D5875"/>
    <w:rsid w:val="009D6349"/>
    <w:rsid w:val="009D6D91"/>
    <w:rsid w:val="009D7A3C"/>
    <w:rsid w:val="009E0038"/>
    <w:rsid w:val="009E23F6"/>
    <w:rsid w:val="009E253C"/>
    <w:rsid w:val="009E26BD"/>
    <w:rsid w:val="009E3924"/>
    <w:rsid w:val="009E3A32"/>
    <w:rsid w:val="009E57CE"/>
    <w:rsid w:val="009E5A05"/>
    <w:rsid w:val="009E7955"/>
    <w:rsid w:val="009F04AF"/>
    <w:rsid w:val="009F054F"/>
    <w:rsid w:val="009F0699"/>
    <w:rsid w:val="009F094C"/>
    <w:rsid w:val="009F1450"/>
    <w:rsid w:val="009F1CE2"/>
    <w:rsid w:val="009F22B4"/>
    <w:rsid w:val="009F27F8"/>
    <w:rsid w:val="009F31A3"/>
    <w:rsid w:val="009F4C5A"/>
    <w:rsid w:val="009F538D"/>
    <w:rsid w:val="009F5CA3"/>
    <w:rsid w:val="009F6DE3"/>
    <w:rsid w:val="00A00C63"/>
    <w:rsid w:val="00A00DEB"/>
    <w:rsid w:val="00A00EB4"/>
    <w:rsid w:val="00A0129B"/>
    <w:rsid w:val="00A02C56"/>
    <w:rsid w:val="00A0470D"/>
    <w:rsid w:val="00A04F8C"/>
    <w:rsid w:val="00A05522"/>
    <w:rsid w:val="00A1031A"/>
    <w:rsid w:val="00A118F9"/>
    <w:rsid w:val="00A12D75"/>
    <w:rsid w:val="00A13C77"/>
    <w:rsid w:val="00A14B56"/>
    <w:rsid w:val="00A14E9B"/>
    <w:rsid w:val="00A158FF"/>
    <w:rsid w:val="00A15996"/>
    <w:rsid w:val="00A1686C"/>
    <w:rsid w:val="00A17469"/>
    <w:rsid w:val="00A20AC6"/>
    <w:rsid w:val="00A211A4"/>
    <w:rsid w:val="00A2160E"/>
    <w:rsid w:val="00A244D1"/>
    <w:rsid w:val="00A2720F"/>
    <w:rsid w:val="00A2747E"/>
    <w:rsid w:val="00A27915"/>
    <w:rsid w:val="00A27D73"/>
    <w:rsid w:val="00A30539"/>
    <w:rsid w:val="00A30A54"/>
    <w:rsid w:val="00A30B59"/>
    <w:rsid w:val="00A31FF1"/>
    <w:rsid w:val="00A32636"/>
    <w:rsid w:val="00A32841"/>
    <w:rsid w:val="00A33755"/>
    <w:rsid w:val="00A378A8"/>
    <w:rsid w:val="00A40B18"/>
    <w:rsid w:val="00A41F1D"/>
    <w:rsid w:val="00A42A04"/>
    <w:rsid w:val="00A43C53"/>
    <w:rsid w:val="00A43D24"/>
    <w:rsid w:val="00A44D5E"/>
    <w:rsid w:val="00A4647A"/>
    <w:rsid w:val="00A4652E"/>
    <w:rsid w:val="00A47ADE"/>
    <w:rsid w:val="00A47DE7"/>
    <w:rsid w:val="00A511A6"/>
    <w:rsid w:val="00A56CA1"/>
    <w:rsid w:val="00A570C9"/>
    <w:rsid w:val="00A60093"/>
    <w:rsid w:val="00A617FC"/>
    <w:rsid w:val="00A61A8C"/>
    <w:rsid w:val="00A627B3"/>
    <w:rsid w:val="00A6331D"/>
    <w:rsid w:val="00A64A2C"/>
    <w:rsid w:val="00A656B8"/>
    <w:rsid w:val="00A657A6"/>
    <w:rsid w:val="00A6590C"/>
    <w:rsid w:val="00A65C16"/>
    <w:rsid w:val="00A65CAA"/>
    <w:rsid w:val="00A66ADB"/>
    <w:rsid w:val="00A678C5"/>
    <w:rsid w:val="00A67B9C"/>
    <w:rsid w:val="00A67C91"/>
    <w:rsid w:val="00A67F78"/>
    <w:rsid w:val="00A70B64"/>
    <w:rsid w:val="00A71169"/>
    <w:rsid w:val="00A71933"/>
    <w:rsid w:val="00A72F92"/>
    <w:rsid w:val="00A74CC7"/>
    <w:rsid w:val="00A775BF"/>
    <w:rsid w:val="00A77B3D"/>
    <w:rsid w:val="00A83A92"/>
    <w:rsid w:val="00A852FF"/>
    <w:rsid w:val="00A86C6F"/>
    <w:rsid w:val="00A87AB6"/>
    <w:rsid w:val="00A945A3"/>
    <w:rsid w:val="00A9489F"/>
    <w:rsid w:val="00A954A3"/>
    <w:rsid w:val="00AA12DC"/>
    <w:rsid w:val="00AA15D3"/>
    <w:rsid w:val="00AA38E8"/>
    <w:rsid w:val="00AB0FF6"/>
    <w:rsid w:val="00AB1EF6"/>
    <w:rsid w:val="00AB282E"/>
    <w:rsid w:val="00AB3D0F"/>
    <w:rsid w:val="00AB437A"/>
    <w:rsid w:val="00AB7052"/>
    <w:rsid w:val="00AC0BA5"/>
    <w:rsid w:val="00AC1497"/>
    <w:rsid w:val="00AC286A"/>
    <w:rsid w:val="00AC315B"/>
    <w:rsid w:val="00AC4197"/>
    <w:rsid w:val="00AC62EC"/>
    <w:rsid w:val="00AC7EAD"/>
    <w:rsid w:val="00AD2049"/>
    <w:rsid w:val="00AD3C0B"/>
    <w:rsid w:val="00AD416A"/>
    <w:rsid w:val="00AD41AF"/>
    <w:rsid w:val="00AD6261"/>
    <w:rsid w:val="00AD6CD4"/>
    <w:rsid w:val="00AE235C"/>
    <w:rsid w:val="00AE4997"/>
    <w:rsid w:val="00AE6172"/>
    <w:rsid w:val="00AE6250"/>
    <w:rsid w:val="00AF07F8"/>
    <w:rsid w:val="00AF1347"/>
    <w:rsid w:val="00AF14BC"/>
    <w:rsid w:val="00AF289E"/>
    <w:rsid w:val="00AF2A0A"/>
    <w:rsid w:val="00AF2F5D"/>
    <w:rsid w:val="00AF3F2A"/>
    <w:rsid w:val="00AF541A"/>
    <w:rsid w:val="00AF59D8"/>
    <w:rsid w:val="00AF5A8E"/>
    <w:rsid w:val="00AF7162"/>
    <w:rsid w:val="00B00EA6"/>
    <w:rsid w:val="00B010FD"/>
    <w:rsid w:val="00B02833"/>
    <w:rsid w:val="00B03686"/>
    <w:rsid w:val="00B050BF"/>
    <w:rsid w:val="00B11D7C"/>
    <w:rsid w:val="00B11E65"/>
    <w:rsid w:val="00B12571"/>
    <w:rsid w:val="00B12727"/>
    <w:rsid w:val="00B128C8"/>
    <w:rsid w:val="00B158A9"/>
    <w:rsid w:val="00B169B6"/>
    <w:rsid w:val="00B16E08"/>
    <w:rsid w:val="00B17626"/>
    <w:rsid w:val="00B204D6"/>
    <w:rsid w:val="00B208F8"/>
    <w:rsid w:val="00B2116B"/>
    <w:rsid w:val="00B2142F"/>
    <w:rsid w:val="00B223ED"/>
    <w:rsid w:val="00B22825"/>
    <w:rsid w:val="00B23131"/>
    <w:rsid w:val="00B23537"/>
    <w:rsid w:val="00B23B14"/>
    <w:rsid w:val="00B24554"/>
    <w:rsid w:val="00B31A9B"/>
    <w:rsid w:val="00B31C16"/>
    <w:rsid w:val="00B34500"/>
    <w:rsid w:val="00B350EF"/>
    <w:rsid w:val="00B4063E"/>
    <w:rsid w:val="00B410F3"/>
    <w:rsid w:val="00B42425"/>
    <w:rsid w:val="00B44619"/>
    <w:rsid w:val="00B46627"/>
    <w:rsid w:val="00B467FD"/>
    <w:rsid w:val="00B477B2"/>
    <w:rsid w:val="00B50D32"/>
    <w:rsid w:val="00B5211C"/>
    <w:rsid w:val="00B522DC"/>
    <w:rsid w:val="00B52E6D"/>
    <w:rsid w:val="00B53507"/>
    <w:rsid w:val="00B5425A"/>
    <w:rsid w:val="00B572DE"/>
    <w:rsid w:val="00B57A2C"/>
    <w:rsid w:val="00B57E34"/>
    <w:rsid w:val="00B60231"/>
    <w:rsid w:val="00B60501"/>
    <w:rsid w:val="00B605AE"/>
    <w:rsid w:val="00B61C70"/>
    <w:rsid w:val="00B62A17"/>
    <w:rsid w:val="00B63439"/>
    <w:rsid w:val="00B63E2B"/>
    <w:rsid w:val="00B66590"/>
    <w:rsid w:val="00B672BE"/>
    <w:rsid w:val="00B6763C"/>
    <w:rsid w:val="00B70531"/>
    <w:rsid w:val="00B70FDB"/>
    <w:rsid w:val="00B717DB"/>
    <w:rsid w:val="00B71E1E"/>
    <w:rsid w:val="00B73A69"/>
    <w:rsid w:val="00B73C33"/>
    <w:rsid w:val="00B73E77"/>
    <w:rsid w:val="00B7403B"/>
    <w:rsid w:val="00B76A13"/>
    <w:rsid w:val="00B770F3"/>
    <w:rsid w:val="00B778A7"/>
    <w:rsid w:val="00B77BEC"/>
    <w:rsid w:val="00B80495"/>
    <w:rsid w:val="00B825B4"/>
    <w:rsid w:val="00B83405"/>
    <w:rsid w:val="00B837C4"/>
    <w:rsid w:val="00B83A35"/>
    <w:rsid w:val="00B84CBE"/>
    <w:rsid w:val="00B8629E"/>
    <w:rsid w:val="00B901CF"/>
    <w:rsid w:val="00B91F26"/>
    <w:rsid w:val="00B9225E"/>
    <w:rsid w:val="00B93343"/>
    <w:rsid w:val="00B93E10"/>
    <w:rsid w:val="00B94D3C"/>
    <w:rsid w:val="00B97413"/>
    <w:rsid w:val="00B97E3D"/>
    <w:rsid w:val="00BA0CCB"/>
    <w:rsid w:val="00BA0CCC"/>
    <w:rsid w:val="00BA165F"/>
    <w:rsid w:val="00BA1FB2"/>
    <w:rsid w:val="00BA37BD"/>
    <w:rsid w:val="00BA4169"/>
    <w:rsid w:val="00BA4414"/>
    <w:rsid w:val="00BA6E26"/>
    <w:rsid w:val="00BA7E1B"/>
    <w:rsid w:val="00BB5F73"/>
    <w:rsid w:val="00BB6226"/>
    <w:rsid w:val="00BB7361"/>
    <w:rsid w:val="00BB7401"/>
    <w:rsid w:val="00BB74ED"/>
    <w:rsid w:val="00BB7740"/>
    <w:rsid w:val="00BB7822"/>
    <w:rsid w:val="00BC0B3D"/>
    <w:rsid w:val="00BC0C86"/>
    <w:rsid w:val="00BC1901"/>
    <w:rsid w:val="00BC2188"/>
    <w:rsid w:val="00BC3727"/>
    <w:rsid w:val="00BC37C7"/>
    <w:rsid w:val="00BC3A11"/>
    <w:rsid w:val="00BC3A4D"/>
    <w:rsid w:val="00BC3D40"/>
    <w:rsid w:val="00BC40BD"/>
    <w:rsid w:val="00BC430E"/>
    <w:rsid w:val="00BC55D2"/>
    <w:rsid w:val="00BC5676"/>
    <w:rsid w:val="00BC5A81"/>
    <w:rsid w:val="00BC5DCE"/>
    <w:rsid w:val="00BD29A8"/>
    <w:rsid w:val="00BD35DF"/>
    <w:rsid w:val="00BD37C5"/>
    <w:rsid w:val="00BD3F1B"/>
    <w:rsid w:val="00BD45D2"/>
    <w:rsid w:val="00BD514D"/>
    <w:rsid w:val="00BD62A0"/>
    <w:rsid w:val="00BE05C7"/>
    <w:rsid w:val="00BE0A81"/>
    <w:rsid w:val="00BE17FF"/>
    <w:rsid w:val="00BE1C65"/>
    <w:rsid w:val="00BE3D7D"/>
    <w:rsid w:val="00BE49BA"/>
    <w:rsid w:val="00BE49CF"/>
    <w:rsid w:val="00BE6473"/>
    <w:rsid w:val="00BE6668"/>
    <w:rsid w:val="00BE71F4"/>
    <w:rsid w:val="00BE72EA"/>
    <w:rsid w:val="00BE7B22"/>
    <w:rsid w:val="00BF2293"/>
    <w:rsid w:val="00BF28CA"/>
    <w:rsid w:val="00BF3908"/>
    <w:rsid w:val="00BF4FEB"/>
    <w:rsid w:val="00BF6366"/>
    <w:rsid w:val="00BF72E6"/>
    <w:rsid w:val="00BF7EDD"/>
    <w:rsid w:val="00C002C7"/>
    <w:rsid w:val="00C00A4B"/>
    <w:rsid w:val="00C00B61"/>
    <w:rsid w:val="00C00C2B"/>
    <w:rsid w:val="00C0163B"/>
    <w:rsid w:val="00C01C13"/>
    <w:rsid w:val="00C05B39"/>
    <w:rsid w:val="00C05DDC"/>
    <w:rsid w:val="00C06863"/>
    <w:rsid w:val="00C06FB5"/>
    <w:rsid w:val="00C076B5"/>
    <w:rsid w:val="00C076B6"/>
    <w:rsid w:val="00C07B9A"/>
    <w:rsid w:val="00C11FD5"/>
    <w:rsid w:val="00C12DBC"/>
    <w:rsid w:val="00C1349D"/>
    <w:rsid w:val="00C16A9B"/>
    <w:rsid w:val="00C1771E"/>
    <w:rsid w:val="00C17A33"/>
    <w:rsid w:val="00C213E3"/>
    <w:rsid w:val="00C21C82"/>
    <w:rsid w:val="00C24162"/>
    <w:rsid w:val="00C2419C"/>
    <w:rsid w:val="00C254AB"/>
    <w:rsid w:val="00C255B5"/>
    <w:rsid w:val="00C26FDA"/>
    <w:rsid w:val="00C27034"/>
    <w:rsid w:val="00C31436"/>
    <w:rsid w:val="00C31C65"/>
    <w:rsid w:val="00C3308D"/>
    <w:rsid w:val="00C340C4"/>
    <w:rsid w:val="00C35283"/>
    <w:rsid w:val="00C36464"/>
    <w:rsid w:val="00C374AD"/>
    <w:rsid w:val="00C37892"/>
    <w:rsid w:val="00C40828"/>
    <w:rsid w:val="00C41A40"/>
    <w:rsid w:val="00C42C53"/>
    <w:rsid w:val="00C44C23"/>
    <w:rsid w:val="00C46E6F"/>
    <w:rsid w:val="00C55387"/>
    <w:rsid w:val="00C5631F"/>
    <w:rsid w:val="00C579A5"/>
    <w:rsid w:val="00C601D5"/>
    <w:rsid w:val="00C63CEF"/>
    <w:rsid w:val="00C65859"/>
    <w:rsid w:val="00C659C5"/>
    <w:rsid w:val="00C66C0A"/>
    <w:rsid w:val="00C67A9A"/>
    <w:rsid w:val="00C67C58"/>
    <w:rsid w:val="00C67E81"/>
    <w:rsid w:val="00C71763"/>
    <w:rsid w:val="00C72628"/>
    <w:rsid w:val="00C735DE"/>
    <w:rsid w:val="00C738CE"/>
    <w:rsid w:val="00C747C3"/>
    <w:rsid w:val="00C74CFD"/>
    <w:rsid w:val="00C75665"/>
    <w:rsid w:val="00C75B41"/>
    <w:rsid w:val="00C76A15"/>
    <w:rsid w:val="00C816EF"/>
    <w:rsid w:val="00C81AB6"/>
    <w:rsid w:val="00C82733"/>
    <w:rsid w:val="00C82A6E"/>
    <w:rsid w:val="00C82B4C"/>
    <w:rsid w:val="00C833B7"/>
    <w:rsid w:val="00C8420D"/>
    <w:rsid w:val="00C85C84"/>
    <w:rsid w:val="00C862F5"/>
    <w:rsid w:val="00C86B5A"/>
    <w:rsid w:val="00C86BFE"/>
    <w:rsid w:val="00C94F50"/>
    <w:rsid w:val="00C96282"/>
    <w:rsid w:val="00CA0D8F"/>
    <w:rsid w:val="00CA3212"/>
    <w:rsid w:val="00CA4E5A"/>
    <w:rsid w:val="00CA4FB0"/>
    <w:rsid w:val="00CA78C4"/>
    <w:rsid w:val="00CA7D05"/>
    <w:rsid w:val="00CB191F"/>
    <w:rsid w:val="00CB2726"/>
    <w:rsid w:val="00CB2A42"/>
    <w:rsid w:val="00CB2A7A"/>
    <w:rsid w:val="00CB2CDF"/>
    <w:rsid w:val="00CB33DB"/>
    <w:rsid w:val="00CB3D46"/>
    <w:rsid w:val="00CB4AF2"/>
    <w:rsid w:val="00CB5406"/>
    <w:rsid w:val="00CB5B83"/>
    <w:rsid w:val="00CB5DBA"/>
    <w:rsid w:val="00CB71FC"/>
    <w:rsid w:val="00CC1B3A"/>
    <w:rsid w:val="00CC1B80"/>
    <w:rsid w:val="00CC3631"/>
    <w:rsid w:val="00CC4BBF"/>
    <w:rsid w:val="00CC7776"/>
    <w:rsid w:val="00CC79F8"/>
    <w:rsid w:val="00CC7D74"/>
    <w:rsid w:val="00CD04FA"/>
    <w:rsid w:val="00CD0A52"/>
    <w:rsid w:val="00CD168B"/>
    <w:rsid w:val="00CD1A34"/>
    <w:rsid w:val="00CD4D72"/>
    <w:rsid w:val="00CD6182"/>
    <w:rsid w:val="00CE28B2"/>
    <w:rsid w:val="00CE2D05"/>
    <w:rsid w:val="00CE32A8"/>
    <w:rsid w:val="00CE3367"/>
    <w:rsid w:val="00CE40DF"/>
    <w:rsid w:val="00CE4F43"/>
    <w:rsid w:val="00CE51F7"/>
    <w:rsid w:val="00CE7114"/>
    <w:rsid w:val="00CE746E"/>
    <w:rsid w:val="00CF017C"/>
    <w:rsid w:val="00CF03AE"/>
    <w:rsid w:val="00CF1457"/>
    <w:rsid w:val="00CF31FD"/>
    <w:rsid w:val="00CF3CFB"/>
    <w:rsid w:val="00CF4633"/>
    <w:rsid w:val="00CF4BDA"/>
    <w:rsid w:val="00CF4C11"/>
    <w:rsid w:val="00CF5DEE"/>
    <w:rsid w:val="00CF69FB"/>
    <w:rsid w:val="00D022B8"/>
    <w:rsid w:val="00D032A8"/>
    <w:rsid w:val="00D03D36"/>
    <w:rsid w:val="00D03F27"/>
    <w:rsid w:val="00D047A4"/>
    <w:rsid w:val="00D07044"/>
    <w:rsid w:val="00D07637"/>
    <w:rsid w:val="00D07B76"/>
    <w:rsid w:val="00D07FE6"/>
    <w:rsid w:val="00D10677"/>
    <w:rsid w:val="00D111E2"/>
    <w:rsid w:val="00D11C28"/>
    <w:rsid w:val="00D12F27"/>
    <w:rsid w:val="00D133F4"/>
    <w:rsid w:val="00D14E89"/>
    <w:rsid w:val="00D15341"/>
    <w:rsid w:val="00D16A80"/>
    <w:rsid w:val="00D17D47"/>
    <w:rsid w:val="00D21613"/>
    <w:rsid w:val="00D21AD1"/>
    <w:rsid w:val="00D22FF0"/>
    <w:rsid w:val="00D2451F"/>
    <w:rsid w:val="00D24847"/>
    <w:rsid w:val="00D303DE"/>
    <w:rsid w:val="00D317CC"/>
    <w:rsid w:val="00D33623"/>
    <w:rsid w:val="00D33785"/>
    <w:rsid w:val="00D33BC1"/>
    <w:rsid w:val="00D34A8A"/>
    <w:rsid w:val="00D35937"/>
    <w:rsid w:val="00D36A85"/>
    <w:rsid w:val="00D36FBC"/>
    <w:rsid w:val="00D43404"/>
    <w:rsid w:val="00D43C7D"/>
    <w:rsid w:val="00D44599"/>
    <w:rsid w:val="00D44889"/>
    <w:rsid w:val="00D45AF8"/>
    <w:rsid w:val="00D47D6D"/>
    <w:rsid w:val="00D504BA"/>
    <w:rsid w:val="00D50902"/>
    <w:rsid w:val="00D5105D"/>
    <w:rsid w:val="00D5278B"/>
    <w:rsid w:val="00D52847"/>
    <w:rsid w:val="00D53561"/>
    <w:rsid w:val="00D53A1E"/>
    <w:rsid w:val="00D54C5F"/>
    <w:rsid w:val="00D555B5"/>
    <w:rsid w:val="00D566D0"/>
    <w:rsid w:val="00D613C7"/>
    <w:rsid w:val="00D64F69"/>
    <w:rsid w:val="00D65DF3"/>
    <w:rsid w:val="00D662AB"/>
    <w:rsid w:val="00D664E9"/>
    <w:rsid w:val="00D67C95"/>
    <w:rsid w:val="00D70245"/>
    <w:rsid w:val="00D72D62"/>
    <w:rsid w:val="00D73E5E"/>
    <w:rsid w:val="00D75692"/>
    <w:rsid w:val="00D774EE"/>
    <w:rsid w:val="00D77872"/>
    <w:rsid w:val="00D83361"/>
    <w:rsid w:val="00D84A3F"/>
    <w:rsid w:val="00D91249"/>
    <w:rsid w:val="00D932BB"/>
    <w:rsid w:val="00D93DC4"/>
    <w:rsid w:val="00D966C5"/>
    <w:rsid w:val="00DA0467"/>
    <w:rsid w:val="00DA0CC3"/>
    <w:rsid w:val="00DA1EF0"/>
    <w:rsid w:val="00DA2863"/>
    <w:rsid w:val="00DA5A0C"/>
    <w:rsid w:val="00DA5D55"/>
    <w:rsid w:val="00DB18C1"/>
    <w:rsid w:val="00DB1DFE"/>
    <w:rsid w:val="00DB2478"/>
    <w:rsid w:val="00DB3505"/>
    <w:rsid w:val="00DB37A0"/>
    <w:rsid w:val="00DB3AC3"/>
    <w:rsid w:val="00DB3E55"/>
    <w:rsid w:val="00DB4BB9"/>
    <w:rsid w:val="00DB5BD9"/>
    <w:rsid w:val="00DB7C00"/>
    <w:rsid w:val="00DC1137"/>
    <w:rsid w:val="00DC2038"/>
    <w:rsid w:val="00DC2805"/>
    <w:rsid w:val="00DC3E50"/>
    <w:rsid w:val="00DC48A3"/>
    <w:rsid w:val="00DC4F55"/>
    <w:rsid w:val="00DC67E1"/>
    <w:rsid w:val="00DD0757"/>
    <w:rsid w:val="00DD0844"/>
    <w:rsid w:val="00DD0D11"/>
    <w:rsid w:val="00DD1CA7"/>
    <w:rsid w:val="00DD3E4C"/>
    <w:rsid w:val="00DD46CA"/>
    <w:rsid w:val="00DD5098"/>
    <w:rsid w:val="00DD5173"/>
    <w:rsid w:val="00DD5252"/>
    <w:rsid w:val="00DE09FF"/>
    <w:rsid w:val="00DE2E4B"/>
    <w:rsid w:val="00DE579A"/>
    <w:rsid w:val="00DE602D"/>
    <w:rsid w:val="00DE6327"/>
    <w:rsid w:val="00DE7081"/>
    <w:rsid w:val="00DE7CC8"/>
    <w:rsid w:val="00DE7F92"/>
    <w:rsid w:val="00DF16D7"/>
    <w:rsid w:val="00DF2723"/>
    <w:rsid w:val="00DF2E19"/>
    <w:rsid w:val="00DF3099"/>
    <w:rsid w:val="00DF38BB"/>
    <w:rsid w:val="00DF4009"/>
    <w:rsid w:val="00DF79FB"/>
    <w:rsid w:val="00E0010D"/>
    <w:rsid w:val="00E0168E"/>
    <w:rsid w:val="00E03E08"/>
    <w:rsid w:val="00E06503"/>
    <w:rsid w:val="00E068AC"/>
    <w:rsid w:val="00E10332"/>
    <w:rsid w:val="00E10FF5"/>
    <w:rsid w:val="00E11963"/>
    <w:rsid w:val="00E11CE0"/>
    <w:rsid w:val="00E120F0"/>
    <w:rsid w:val="00E131D0"/>
    <w:rsid w:val="00E134E8"/>
    <w:rsid w:val="00E13E9F"/>
    <w:rsid w:val="00E14896"/>
    <w:rsid w:val="00E21958"/>
    <w:rsid w:val="00E23805"/>
    <w:rsid w:val="00E2493C"/>
    <w:rsid w:val="00E24E33"/>
    <w:rsid w:val="00E256F3"/>
    <w:rsid w:val="00E26D7E"/>
    <w:rsid w:val="00E271B0"/>
    <w:rsid w:val="00E2736F"/>
    <w:rsid w:val="00E31D6F"/>
    <w:rsid w:val="00E34234"/>
    <w:rsid w:val="00E3432A"/>
    <w:rsid w:val="00E34C67"/>
    <w:rsid w:val="00E352D9"/>
    <w:rsid w:val="00E35768"/>
    <w:rsid w:val="00E35C25"/>
    <w:rsid w:val="00E36653"/>
    <w:rsid w:val="00E40859"/>
    <w:rsid w:val="00E40971"/>
    <w:rsid w:val="00E4108B"/>
    <w:rsid w:val="00E417CD"/>
    <w:rsid w:val="00E4181F"/>
    <w:rsid w:val="00E4206F"/>
    <w:rsid w:val="00E421B7"/>
    <w:rsid w:val="00E423AC"/>
    <w:rsid w:val="00E428CB"/>
    <w:rsid w:val="00E43980"/>
    <w:rsid w:val="00E440B5"/>
    <w:rsid w:val="00E44B5B"/>
    <w:rsid w:val="00E45418"/>
    <w:rsid w:val="00E45922"/>
    <w:rsid w:val="00E45BAD"/>
    <w:rsid w:val="00E4729B"/>
    <w:rsid w:val="00E479C8"/>
    <w:rsid w:val="00E5073A"/>
    <w:rsid w:val="00E51428"/>
    <w:rsid w:val="00E522C4"/>
    <w:rsid w:val="00E52E17"/>
    <w:rsid w:val="00E52ED9"/>
    <w:rsid w:val="00E5307B"/>
    <w:rsid w:val="00E57214"/>
    <w:rsid w:val="00E57B68"/>
    <w:rsid w:val="00E6046E"/>
    <w:rsid w:val="00E60B49"/>
    <w:rsid w:val="00E60CCA"/>
    <w:rsid w:val="00E63B82"/>
    <w:rsid w:val="00E64126"/>
    <w:rsid w:val="00E66586"/>
    <w:rsid w:val="00E66A20"/>
    <w:rsid w:val="00E7006E"/>
    <w:rsid w:val="00E700B3"/>
    <w:rsid w:val="00E70325"/>
    <w:rsid w:val="00E707CC"/>
    <w:rsid w:val="00E70CA3"/>
    <w:rsid w:val="00E70DF1"/>
    <w:rsid w:val="00E729E9"/>
    <w:rsid w:val="00E74511"/>
    <w:rsid w:val="00E75A43"/>
    <w:rsid w:val="00E75E9D"/>
    <w:rsid w:val="00E77457"/>
    <w:rsid w:val="00E80368"/>
    <w:rsid w:val="00E80E26"/>
    <w:rsid w:val="00E8141A"/>
    <w:rsid w:val="00E86DA1"/>
    <w:rsid w:val="00E86EBA"/>
    <w:rsid w:val="00E87138"/>
    <w:rsid w:val="00E9106D"/>
    <w:rsid w:val="00E9149B"/>
    <w:rsid w:val="00E91839"/>
    <w:rsid w:val="00E91DEF"/>
    <w:rsid w:val="00E928C1"/>
    <w:rsid w:val="00E93F5F"/>
    <w:rsid w:val="00E94936"/>
    <w:rsid w:val="00E95EC8"/>
    <w:rsid w:val="00E970D1"/>
    <w:rsid w:val="00E9771F"/>
    <w:rsid w:val="00EA052E"/>
    <w:rsid w:val="00EA20CC"/>
    <w:rsid w:val="00EA2F27"/>
    <w:rsid w:val="00EA3905"/>
    <w:rsid w:val="00EA3FA8"/>
    <w:rsid w:val="00EA4B56"/>
    <w:rsid w:val="00EA5CF2"/>
    <w:rsid w:val="00EA63E7"/>
    <w:rsid w:val="00EA6E48"/>
    <w:rsid w:val="00EB0A47"/>
    <w:rsid w:val="00EB18D1"/>
    <w:rsid w:val="00EB1C6E"/>
    <w:rsid w:val="00EB1D02"/>
    <w:rsid w:val="00EB2782"/>
    <w:rsid w:val="00EB3EAE"/>
    <w:rsid w:val="00EB403D"/>
    <w:rsid w:val="00EB5633"/>
    <w:rsid w:val="00EB5AB5"/>
    <w:rsid w:val="00EB723D"/>
    <w:rsid w:val="00EC09D1"/>
    <w:rsid w:val="00EC1800"/>
    <w:rsid w:val="00EC28A7"/>
    <w:rsid w:val="00EC2CD4"/>
    <w:rsid w:val="00EC38BD"/>
    <w:rsid w:val="00EC3F79"/>
    <w:rsid w:val="00EC40AC"/>
    <w:rsid w:val="00EC55AE"/>
    <w:rsid w:val="00ED000D"/>
    <w:rsid w:val="00ED16E3"/>
    <w:rsid w:val="00ED1E2B"/>
    <w:rsid w:val="00ED368B"/>
    <w:rsid w:val="00ED38BC"/>
    <w:rsid w:val="00ED3C67"/>
    <w:rsid w:val="00ED5394"/>
    <w:rsid w:val="00ED5671"/>
    <w:rsid w:val="00EE10E0"/>
    <w:rsid w:val="00EE1763"/>
    <w:rsid w:val="00EE218F"/>
    <w:rsid w:val="00EE2526"/>
    <w:rsid w:val="00EE307E"/>
    <w:rsid w:val="00EE3907"/>
    <w:rsid w:val="00EE66C6"/>
    <w:rsid w:val="00EF65DD"/>
    <w:rsid w:val="00EF6B74"/>
    <w:rsid w:val="00F00954"/>
    <w:rsid w:val="00F05C5F"/>
    <w:rsid w:val="00F06074"/>
    <w:rsid w:val="00F0665A"/>
    <w:rsid w:val="00F067B2"/>
    <w:rsid w:val="00F10BB3"/>
    <w:rsid w:val="00F10CC7"/>
    <w:rsid w:val="00F117B3"/>
    <w:rsid w:val="00F11DD7"/>
    <w:rsid w:val="00F1457D"/>
    <w:rsid w:val="00F15F0E"/>
    <w:rsid w:val="00F16031"/>
    <w:rsid w:val="00F16740"/>
    <w:rsid w:val="00F16D92"/>
    <w:rsid w:val="00F17EA8"/>
    <w:rsid w:val="00F2037C"/>
    <w:rsid w:val="00F20946"/>
    <w:rsid w:val="00F20C6D"/>
    <w:rsid w:val="00F217F4"/>
    <w:rsid w:val="00F242CA"/>
    <w:rsid w:val="00F244BE"/>
    <w:rsid w:val="00F255E0"/>
    <w:rsid w:val="00F26D93"/>
    <w:rsid w:val="00F277A3"/>
    <w:rsid w:val="00F3080C"/>
    <w:rsid w:val="00F32FC8"/>
    <w:rsid w:val="00F3401A"/>
    <w:rsid w:val="00F34CA6"/>
    <w:rsid w:val="00F34E07"/>
    <w:rsid w:val="00F353FE"/>
    <w:rsid w:val="00F375B3"/>
    <w:rsid w:val="00F41311"/>
    <w:rsid w:val="00F4188F"/>
    <w:rsid w:val="00F419AE"/>
    <w:rsid w:val="00F44D21"/>
    <w:rsid w:val="00F464C7"/>
    <w:rsid w:val="00F46BFB"/>
    <w:rsid w:val="00F47645"/>
    <w:rsid w:val="00F47893"/>
    <w:rsid w:val="00F50B55"/>
    <w:rsid w:val="00F50C82"/>
    <w:rsid w:val="00F50DE3"/>
    <w:rsid w:val="00F51EEB"/>
    <w:rsid w:val="00F5282F"/>
    <w:rsid w:val="00F5293F"/>
    <w:rsid w:val="00F52A8A"/>
    <w:rsid w:val="00F55C89"/>
    <w:rsid w:val="00F55DED"/>
    <w:rsid w:val="00F57507"/>
    <w:rsid w:val="00F577C1"/>
    <w:rsid w:val="00F6002C"/>
    <w:rsid w:val="00F61431"/>
    <w:rsid w:val="00F63133"/>
    <w:rsid w:val="00F63ED7"/>
    <w:rsid w:val="00F6494B"/>
    <w:rsid w:val="00F670EF"/>
    <w:rsid w:val="00F67446"/>
    <w:rsid w:val="00F67992"/>
    <w:rsid w:val="00F700D3"/>
    <w:rsid w:val="00F7358E"/>
    <w:rsid w:val="00F76955"/>
    <w:rsid w:val="00F80246"/>
    <w:rsid w:val="00F816C7"/>
    <w:rsid w:val="00F81BDB"/>
    <w:rsid w:val="00F833D7"/>
    <w:rsid w:val="00F83FA3"/>
    <w:rsid w:val="00F87512"/>
    <w:rsid w:val="00F87732"/>
    <w:rsid w:val="00F900C8"/>
    <w:rsid w:val="00F908EF"/>
    <w:rsid w:val="00F90F51"/>
    <w:rsid w:val="00F92B14"/>
    <w:rsid w:val="00F92F45"/>
    <w:rsid w:val="00F96221"/>
    <w:rsid w:val="00FA0A3D"/>
    <w:rsid w:val="00FA0B1E"/>
    <w:rsid w:val="00FA0BF4"/>
    <w:rsid w:val="00FA1411"/>
    <w:rsid w:val="00FA1AF6"/>
    <w:rsid w:val="00FA2833"/>
    <w:rsid w:val="00FA3FD7"/>
    <w:rsid w:val="00FA7F0F"/>
    <w:rsid w:val="00FB073C"/>
    <w:rsid w:val="00FB149B"/>
    <w:rsid w:val="00FB212F"/>
    <w:rsid w:val="00FB2318"/>
    <w:rsid w:val="00FB2EC8"/>
    <w:rsid w:val="00FB360E"/>
    <w:rsid w:val="00FB4205"/>
    <w:rsid w:val="00FB471D"/>
    <w:rsid w:val="00FB4816"/>
    <w:rsid w:val="00FB7C50"/>
    <w:rsid w:val="00FB7F8B"/>
    <w:rsid w:val="00FC0B75"/>
    <w:rsid w:val="00FC1CE3"/>
    <w:rsid w:val="00FC5800"/>
    <w:rsid w:val="00FC6211"/>
    <w:rsid w:val="00FC6B84"/>
    <w:rsid w:val="00FD00CA"/>
    <w:rsid w:val="00FD0449"/>
    <w:rsid w:val="00FD204E"/>
    <w:rsid w:val="00FD34DB"/>
    <w:rsid w:val="00FD43C1"/>
    <w:rsid w:val="00FD4C1C"/>
    <w:rsid w:val="00FD566D"/>
    <w:rsid w:val="00FD56F7"/>
    <w:rsid w:val="00FD6978"/>
    <w:rsid w:val="00FD6DC4"/>
    <w:rsid w:val="00FE008B"/>
    <w:rsid w:val="00FE1ECE"/>
    <w:rsid w:val="00FE3369"/>
    <w:rsid w:val="00FE3635"/>
    <w:rsid w:val="00FE5ABD"/>
    <w:rsid w:val="00FE5CE9"/>
    <w:rsid w:val="00FE7447"/>
    <w:rsid w:val="00FE7BB7"/>
    <w:rsid w:val="00FF130C"/>
    <w:rsid w:val="00FF2C61"/>
    <w:rsid w:val="00FF3406"/>
    <w:rsid w:val="00FF3F31"/>
    <w:rsid w:val="00FF49E0"/>
    <w:rsid w:val="00FF5308"/>
    <w:rsid w:val="00FF5A53"/>
    <w:rsid w:val="00FF6157"/>
    <w:rsid w:val="00FF6497"/>
    <w:rsid w:val="00FF75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3D22E"/>
  <w15:docId w15:val="{C447A2DF-04AE-4529-8C00-E33DE24F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1EC"/>
    <w:rPr>
      <w:rFonts w:ascii="Calibri" w:eastAsia="Calibri" w:hAnsi="Calibri" w:cs="Times New Roman"/>
    </w:rPr>
  </w:style>
  <w:style w:type="paragraph" w:styleId="Heading1">
    <w:name w:val="heading 1"/>
    <w:basedOn w:val="Normal"/>
    <w:next w:val="Normal"/>
    <w:link w:val="Heading1Char"/>
    <w:autoRedefine/>
    <w:uiPriority w:val="9"/>
    <w:qFormat/>
    <w:rsid w:val="006F23EF"/>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outlineLvl w:val="3"/>
    </w:pPr>
    <w:rPr>
      <w:rFonts w:eastAsiaTheme="majorEastAsia" w:cstheme="majorBidi"/>
      <w:i/>
      <w:iCs/>
    </w:rPr>
  </w:style>
  <w:style w:type="paragraph" w:styleId="Heading6">
    <w:name w:val="heading 6"/>
    <w:basedOn w:val="Normal"/>
    <w:next w:val="Normal"/>
    <w:link w:val="Heading6Char"/>
    <w:uiPriority w:val="9"/>
    <w:semiHidden/>
    <w:unhideWhenUsed/>
    <w:qFormat/>
    <w:rsid w:val="00F6494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fontstyle01">
    <w:name w:val="fontstyle01"/>
    <w:rsid w:val="005D51EC"/>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5D51EC"/>
    <w:pPr>
      <w:widowControl w:val="0"/>
      <w:autoSpaceDE w:val="0"/>
      <w:autoSpaceDN w:val="0"/>
      <w:spacing w:after="0" w:line="240" w:lineRule="auto"/>
    </w:pPr>
    <w:rPr>
      <w:rFonts w:ascii="Times New Roman" w:eastAsia="Times New Roman" w:hAnsi="Times New Roman"/>
      <w:lang w:val="vi"/>
    </w:rPr>
  </w:style>
  <w:style w:type="paragraph" w:styleId="NormalWeb">
    <w:name w:val="Normal (Web)"/>
    <w:basedOn w:val="Normal"/>
    <w:uiPriority w:val="99"/>
    <w:unhideWhenUsed/>
    <w:rsid w:val="00F908E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908EF"/>
    <w:rPr>
      <w:color w:val="0000FF"/>
      <w:u w:val="single"/>
    </w:rPr>
  </w:style>
  <w:style w:type="paragraph" w:styleId="ListParagraph">
    <w:name w:val="List Paragraph"/>
    <w:basedOn w:val="Normal"/>
    <w:uiPriority w:val="34"/>
    <w:qFormat/>
    <w:rsid w:val="00F26D93"/>
    <w:pPr>
      <w:ind w:left="720"/>
      <w:contextualSpacing/>
    </w:pPr>
  </w:style>
  <w:style w:type="paragraph" w:styleId="Header">
    <w:name w:val="header"/>
    <w:basedOn w:val="Normal"/>
    <w:link w:val="HeaderChar"/>
    <w:uiPriority w:val="99"/>
    <w:unhideWhenUsed/>
    <w:rsid w:val="004D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D38"/>
    <w:rPr>
      <w:rFonts w:ascii="Calibri" w:eastAsia="Calibri" w:hAnsi="Calibri" w:cs="Times New Roman"/>
    </w:rPr>
  </w:style>
  <w:style w:type="paragraph" w:styleId="Footer">
    <w:name w:val="footer"/>
    <w:basedOn w:val="Normal"/>
    <w:link w:val="FooterChar"/>
    <w:uiPriority w:val="99"/>
    <w:unhideWhenUsed/>
    <w:rsid w:val="004D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D38"/>
    <w:rPr>
      <w:rFonts w:ascii="Calibri" w:eastAsia="Calibri" w:hAnsi="Calibri" w:cs="Times New Roman"/>
    </w:rPr>
  </w:style>
  <w:style w:type="character" w:customStyle="1" w:styleId="Heading6Char">
    <w:name w:val="Heading 6 Char"/>
    <w:basedOn w:val="DefaultParagraphFont"/>
    <w:link w:val="Heading6"/>
    <w:uiPriority w:val="9"/>
    <w:semiHidden/>
    <w:rsid w:val="00F6494B"/>
    <w:rPr>
      <w:rFonts w:asciiTheme="majorHAnsi" w:eastAsiaTheme="majorEastAsia" w:hAnsiTheme="majorHAnsi" w:cstheme="majorBidi"/>
      <w:color w:val="1F3763" w:themeColor="accent1" w:themeShade="7F"/>
    </w:rPr>
  </w:style>
  <w:style w:type="paragraph" w:styleId="BalloonText">
    <w:name w:val="Balloon Text"/>
    <w:basedOn w:val="Normal"/>
    <w:link w:val="BalloonTextChar"/>
    <w:uiPriority w:val="99"/>
    <w:semiHidden/>
    <w:unhideWhenUsed/>
    <w:rsid w:val="00F46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FB"/>
    <w:rPr>
      <w:rFonts w:ascii="Segoe UI" w:eastAsia="Calibri" w:hAnsi="Segoe UI" w:cs="Segoe UI"/>
      <w:sz w:val="18"/>
      <w:szCs w:val="18"/>
    </w:rPr>
  </w:style>
  <w:style w:type="paragraph" w:styleId="BodyTextIndent2">
    <w:name w:val="Body Text Indent 2"/>
    <w:basedOn w:val="Normal"/>
    <w:link w:val="BodyTextIndent2Char"/>
    <w:rsid w:val="00620A15"/>
    <w:pPr>
      <w:spacing w:after="0" w:line="288" w:lineRule="auto"/>
      <w:ind w:firstLine="720"/>
      <w:jc w:val="both"/>
    </w:pPr>
    <w:rPr>
      <w:rFonts w:ascii=".VnTime" w:eastAsia="Times New Roman" w:hAnsi=".VnTime"/>
      <w:sz w:val="28"/>
      <w:szCs w:val="24"/>
    </w:rPr>
  </w:style>
  <w:style w:type="character" w:customStyle="1" w:styleId="BodyTextIndent2Char">
    <w:name w:val="Body Text Indent 2 Char"/>
    <w:basedOn w:val="DefaultParagraphFont"/>
    <w:link w:val="BodyTextIndent2"/>
    <w:rsid w:val="00620A15"/>
    <w:rPr>
      <w:rFonts w:ascii=".VnTime" w:eastAsia="Times New Roman" w:hAnsi=".VnTime" w:cs="Times New Roman"/>
      <w:sz w:val="28"/>
      <w:szCs w:val="24"/>
    </w:rPr>
  </w:style>
  <w:style w:type="paragraph" w:customStyle="1" w:styleId="Char">
    <w:name w:val="Char"/>
    <w:basedOn w:val="Normal"/>
    <w:rsid w:val="00620A15"/>
    <w:pPr>
      <w:spacing w:before="100" w:beforeAutospacing="1" w:after="100" w:afterAutospacing="1" w:line="240" w:lineRule="auto"/>
    </w:pPr>
    <w:rPr>
      <w:rFonts w:ascii="Tahoma" w:eastAsia="Times New Roman" w:hAnsi="Tahoma"/>
      <w:sz w:val="20"/>
      <w:szCs w:val="20"/>
    </w:rPr>
  </w:style>
  <w:style w:type="paragraph" w:styleId="BodyText">
    <w:name w:val="Body Text"/>
    <w:basedOn w:val="Normal"/>
    <w:link w:val="BodyTextChar"/>
    <w:uiPriority w:val="99"/>
    <w:unhideWhenUsed/>
    <w:rsid w:val="00BF7EDD"/>
    <w:pPr>
      <w:spacing w:before="120" w:after="120" w:line="360" w:lineRule="exact"/>
      <w:ind w:firstLine="720"/>
      <w:jc w:val="both"/>
    </w:pPr>
    <w:rPr>
      <w:rFonts w:ascii="Times New Roman" w:hAnsi="Times New Roman"/>
      <w:sz w:val="28"/>
      <w:szCs w:val="28"/>
    </w:rPr>
  </w:style>
  <w:style w:type="character" w:customStyle="1" w:styleId="BodyTextChar">
    <w:name w:val="Body Text Char"/>
    <w:basedOn w:val="DefaultParagraphFont"/>
    <w:link w:val="BodyText"/>
    <w:uiPriority w:val="99"/>
    <w:rsid w:val="00BF7EDD"/>
    <w:rPr>
      <w:rFonts w:ascii="Times New Roman" w:eastAsia="Calibri" w:hAnsi="Times New Roman" w:cs="Times New Roman"/>
      <w:sz w:val="28"/>
      <w:szCs w:val="28"/>
    </w:rPr>
  </w:style>
  <w:style w:type="paragraph" w:customStyle="1" w:styleId="Char0">
    <w:name w:val="Char"/>
    <w:basedOn w:val="Normal"/>
    <w:autoRedefine/>
    <w:rsid w:val="000D27BB"/>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4293">
      <w:bodyDiv w:val="1"/>
      <w:marLeft w:val="0"/>
      <w:marRight w:val="0"/>
      <w:marTop w:val="0"/>
      <w:marBottom w:val="0"/>
      <w:divBdr>
        <w:top w:val="none" w:sz="0" w:space="0" w:color="auto"/>
        <w:left w:val="none" w:sz="0" w:space="0" w:color="auto"/>
        <w:bottom w:val="none" w:sz="0" w:space="0" w:color="auto"/>
        <w:right w:val="none" w:sz="0" w:space="0" w:color="auto"/>
      </w:divBdr>
    </w:div>
    <w:div w:id="41562659">
      <w:bodyDiv w:val="1"/>
      <w:marLeft w:val="0"/>
      <w:marRight w:val="0"/>
      <w:marTop w:val="0"/>
      <w:marBottom w:val="0"/>
      <w:divBdr>
        <w:top w:val="none" w:sz="0" w:space="0" w:color="auto"/>
        <w:left w:val="none" w:sz="0" w:space="0" w:color="auto"/>
        <w:bottom w:val="none" w:sz="0" w:space="0" w:color="auto"/>
        <w:right w:val="none" w:sz="0" w:space="0" w:color="auto"/>
      </w:divBdr>
    </w:div>
    <w:div w:id="63308310">
      <w:bodyDiv w:val="1"/>
      <w:marLeft w:val="0"/>
      <w:marRight w:val="0"/>
      <w:marTop w:val="0"/>
      <w:marBottom w:val="0"/>
      <w:divBdr>
        <w:top w:val="none" w:sz="0" w:space="0" w:color="auto"/>
        <w:left w:val="none" w:sz="0" w:space="0" w:color="auto"/>
        <w:bottom w:val="none" w:sz="0" w:space="0" w:color="auto"/>
        <w:right w:val="none" w:sz="0" w:space="0" w:color="auto"/>
      </w:divBdr>
    </w:div>
    <w:div w:id="84616042">
      <w:bodyDiv w:val="1"/>
      <w:marLeft w:val="0"/>
      <w:marRight w:val="0"/>
      <w:marTop w:val="0"/>
      <w:marBottom w:val="0"/>
      <w:divBdr>
        <w:top w:val="none" w:sz="0" w:space="0" w:color="auto"/>
        <w:left w:val="none" w:sz="0" w:space="0" w:color="auto"/>
        <w:bottom w:val="none" w:sz="0" w:space="0" w:color="auto"/>
        <w:right w:val="none" w:sz="0" w:space="0" w:color="auto"/>
      </w:divBdr>
    </w:div>
    <w:div w:id="95027878">
      <w:bodyDiv w:val="1"/>
      <w:marLeft w:val="0"/>
      <w:marRight w:val="0"/>
      <w:marTop w:val="0"/>
      <w:marBottom w:val="0"/>
      <w:divBdr>
        <w:top w:val="none" w:sz="0" w:space="0" w:color="auto"/>
        <w:left w:val="none" w:sz="0" w:space="0" w:color="auto"/>
        <w:bottom w:val="none" w:sz="0" w:space="0" w:color="auto"/>
        <w:right w:val="none" w:sz="0" w:space="0" w:color="auto"/>
      </w:divBdr>
    </w:div>
    <w:div w:id="367146579">
      <w:bodyDiv w:val="1"/>
      <w:marLeft w:val="0"/>
      <w:marRight w:val="0"/>
      <w:marTop w:val="0"/>
      <w:marBottom w:val="0"/>
      <w:divBdr>
        <w:top w:val="none" w:sz="0" w:space="0" w:color="auto"/>
        <w:left w:val="none" w:sz="0" w:space="0" w:color="auto"/>
        <w:bottom w:val="none" w:sz="0" w:space="0" w:color="auto"/>
        <w:right w:val="none" w:sz="0" w:space="0" w:color="auto"/>
      </w:divBdr>
    </w:div>
    <w:div w:id="383994454">
      <w:bodyDiv w:val="1"/>
      <w:marLeft w:val="0"/>
      <w:marRight w:val="0"/>
      <w:marTop w:val="0"/>
      <w:marBottom w:val="0"/>
      <w:divBdr>
        <w:top w:val="none" w:sz="0" w:space="0" w:color="auto"/>
        <w:left w:val="none" w:sz="0" w:space="0" w:color="auto"/>
        <w:bottom w:val="none" w:sz="0" w:space="0" w:color="auto"/>
        <w:right w:val="none" w:sz="0" w:space="0" w:color="auto"/>
      </w:divBdr>
    </w:div>
    <w:div w:id="390348368">
      <w:bodyDiv w:val="1"/>
      <w:marLeft w:val="0"/>
      <w:marRight w:val="0"/>
      <w:marTop w:val="0"/>
      <w:marBottom w:val="0"/>
      <w:divBdr>
        <w:top w:val="none" w:sz="0" w:space="0" w:color="auto"/>
        <w:left w:val="none" w:sz="0" w:space="0" w:color="auto"/>
        <w:bottom w:val="none" w:sz="0" w:space="0" w:color="auto"/>
        <w:right w:val="none" w:sz="0" w:space="0" w:color="auto"/>
      </w:divBdr>
    </w:div>
    <w:div w:id="435440135">
      <w:bodyDiv w:val="1"/>
      <w:marLeft w:val="0"/>
      <w:marRight w:val="0"/>
      <w:marTop w:val="0"/>
      <w:marBottom w:val="0"/>
      <w:divBdr>
        <w:top w:val="none" w:sz="0" w:space="0" w:color="auto"/>
        <w:left w:val="none" w:sz="0" w:space="0" w:color="auto"/>
        <w:bottom w:val="none" w:sz="0" w:space="0" w:color="auto"/>
        <w:right w:val="none" w:sz="0" w:space="0" w:color="auto"/>
      </w:divBdr>
    </w:div>
    <w:div w:id="474564794">
      <w:bodyDiv w:val="1"/>
      <w:marLeft w:val="0"/>
      <w:marRight w:val="0"/>
      <w:marTop w:val="0"/>
      <w:marBottom w:val="0"/>
      <w:divBdr>
        <w:top w:val="none" w:sz="0" w:space="0" w:color="auto"/>
        <w:left w:val="none" w:sz="0" w:space="0" w:color="auto"/>
        <w:bottom w:val="none" w:sz="0" w:space="0" w:color="auto"/>
        <w:right w:val="none" w:sz="0" w:space="0" w:color="auto"/>
      </w:divBdr>
    </w:div>
    <w:div w:id="484126660">
      <w:bodyDiv w:val="1"/>
      <w:marLeft w:val="0"/>
      <w:marRight w:val="0"/>
      <w:marTop w:val="0"/>
      <w:marBottom w:val="0"/>
      <w:divBdr>
        <w:top w:val="none" w:sz="0" w:space="0" w:color="auto"/>
        <w:left w:val="none" w:sz="0" w:space="0" w:color="auto"/>
        <w:bottom w:val="none" w:sz="0" w:space="0" w:color="auto"/>
        <w:right w:val="none" w:sz="0" w:space="0" w:color="auto"/>
      </w:divBdr>
    </w:div>
    <w:div w:id="492569944">
      <w:bodyDiv w:val="1"/>
      <w:marLeft w:val="0"/>
      <w:marRight w:val="0"/>
      <w:marTop w:val="0"/>
      <w:marBottom w:val="0"/>
      <w:divBdr>
        <w:top w:val="none" w:sz="0" w:space="0" w:color="auto"/>
        <w:left w:val="none" w:sz="0" w:space="0" w:color="auto"/>
        <w:bottom w:val="none" w:sz="0" w:space="0" w:color="auto"/>
        <w:right w:val="none" w:sz="0" w:space="0" w:color="auto"/>
      </w:divBdr>
    </w:div>
    <w:div w:id="515458682">
      <w:bodyDiv w:val="1"/>
      <w:marLeft w:val="0"/>
      <w:marRight w:val="0"/>
      <w:marTop w:val="0"/>
      <w:marBottom w:val="0"/>
      <w:divBdr>
        <w:top w:val="none" w:sz="0" w:space="0" w:color="auto"/>
        <w:left w:val="none" w:sz="0" w:space="0" w:color="auto"/>
        <w:bottom w:val="none" w:sz="0" w:space="0" w:color="auto"/>
        <w:right w:val="none" w:sz="0" w:space="0" w:color="auto"/>
      </w:divBdr>
    </w:div>
    <w:div w:id="523834589">
      <w:bodyDiv w:val="1"/>
      <w:marLeft w:val="0"/>
      <w:marRight w:val="0"/>
      <w:marTop w:val="0"/>
      <w:marBottom w:val="0"/>
      <w:divBdr>
        <w:top w:val="none" w:sz="0" w:space="0" w:color="auto"/>
        <w:left w:val="none" w:sz="0" w:space="0" w:color="auto"/>
        <w:bottom w:val="none" w:sz="0" w:space="0" w:color="auto"/>
        <w:right w:val="none" w:sz="0" w:space="0" w:color="auto"/>
      </w:divBdr>
    </w:div>
    <w:div w:id="549996100">
      <w:bodyDiv w:val="1"/>
      <w:marLeft w:val="0"/>
      <w:marRight w:val="0"/>
      <w:marTop w:val="0"/>
      <w:marBottom w:val="0"/>
      <w:divBdr>
        <w:top w:val="none" w:sz="0" w:space="0" w:color="auto"/>
        <w:left w:val="none" w:sz="0" w:space="0" w:color="auto"/>
        <w:bottom w:val="none" w:sz="0" w:space="0" w:color="auto"/>
        <w:right w:val="none" w:sz="0" w:space="0" w:color="auto"/>
      </w:divBdr>
    </w:div>
    <w:div w:id="552272571">
      <w:bodyDiv w:val="1"/>
      <w:marLeft w:val="0"/>
      <w:marRight w:val="0"/>
      <w:marTop w:val="0"/>
      <w:marBottom w:val="0"/>
      <w:divBdr>
        <w:top w:val="none" w:sz="0" w:space="0" w:color="auto"/>
        <w:left w:val="none" w:sz="0" w:space="0" w:color="auto"/>
        <w:bottom w:val="none" w:sz="0" w:space="0" w:color="auto"/>
        <w:right w:val="none" w:sz="0" w:space="0" w:color="auto"/>
      </w:divBdr>
    </w:div>
    <w:div w:id="552470509">
      <w:bodyDiv w:val="1"/>
      <w:marLeft w:val="0"/>
      <w:marRight w:val="0"/>
      <w:marTop w:val="0"/>
      <w:marBottom w:val="0"/>
      <w:divBdr>
        <w:top w:val="none" w:sz="0" w:space="0" w:color="auto"/>
        <w:left w:val="none" w:sz="0" w:space="0" w:color="auto"/>
        <w:bottom w:val="none" w:sz="0" w:space="0" w:color="auto"/>
        <w:right w:val="none" w:sz="0" w:space="0" w:color="auto"/>
      </w:divBdr>
    </w:div>
    <w:div w:id="566183189">
      <w:bodyDiv w:val="1"/>
      <w:marLeft w:val="0"/>
      <w:marRight w:val="0"/>
      <w:marTop w:val="0"/>
      <w:marBottom w:val="0"/>
      <w:divBdr>
        <w:top w:val="none" w:sz="0" w:space="0" w:color="auto"/>
        <w:left w:val="none" w:sz="0" w:space="0" w:color="auto"/>
        <w:bottom w:val="none" w:sz="0" w:space="0" w:color="auto"/>
        <w:right w:val="none" w:sz="0" w:space="0" w:color="auto"/>
      </w:divBdr>
    </w:div>
    <w:div w:id="620572405">
      <w:bodyDiv w:val="1"/>
      <w:marLeft w:val="0"/>
      <w:marRight w:val="0"/>
      <w:marTop w:val="0"/>
      <w:marBottom w:val="0"/>
      <w:divBdr>
        <w:top w:val="none" w:sz="0" w:space="0" w:color="auto"/>
        <w:left w:val="none" w:sz="0" w:space="0" w:color="auto"/>
        <w:bottom w:val="none" w:sz="0" w:space="0" w:color="auto"/>
        <w:right w:val="none" w:sz="0" w:space="0" w:color="auto"/>
      </w:divBdr>
    </w:div>
    <w:div w:id="632171691">
      <w:bodyDiv w:val="1"/>
      <w:marLeft w:val="0"/>
      <w:marRight w:val="0"/>
      <w:marTop w:val="0"/>
      <w:marBottom w:val="0"/>
      <w:divBdr>
        <w:top w:val="none" w:sz="0" w:space="0" w:color="auto"/>
        <w:left w:val="none" w:sz="0" w:space="0" w:color="auto"/>
        <w:bottom w:val="none" w:sz="0" w:space="0" w:color="auto"/>
        <w:right w:val="none" w:sz="0" w:space="0" w:color="auto"/>
      </w:divBdr>
    </w:div>
    <w:div w:id="653413474">
      <w:bodyDiv w:val="1"/>
      <w:marLeft w:val="0"/>
      <w:marRight w:val="0"/>
      <w:marTop w:val="0"/>
      <w:marBottom w:val="0"/>
      <w:divBdr>
        <w:top w:val="none" w:sz="0" w:space="0" w:color="auto"/>
        <w:left w:val="none" w:sz="0" w:space="0" w:color="auto"/>
        <w:bottom w:val="none" w:sz="0" w:space="0" w:color="auto"/>
        <w:right w:val="none" w:sz="0" w:space="0" w:color="auto"/>
      </w:divBdr>
    </w:div>
    <w:div w:id="710761887">
      <w:bodyDiv w:val="1"/>
      <w:marLeft w:val="0"/>
      <w:marRight w:val="0"/>
      <w:marTop w:val="0"/>
      <w:marBottom w:val="0"/>
      <w:divBdr>
        <w:top w:val="none" w:sz="0" w:space="0" w:color="auto"/>
        <w:left w:val="none" w:sz="0" w:space="0" w:color="auto"/>
        <w:bottom w:val="none" w:sz="0" w:space="0" w:color="auto"/>
        <w:right w:val="none" w:sz="0" w:space="0" w:color="auto"/>
      </w:divBdr>
    </w:div>
    <w:div w:id="713774252">
      <w:bodyDiv w:val="1"/>
      <w:marLeft w:val="0"/>
      <w:marRight w:val="0"/>
      <w:marTop w:val="0"/>
      <w:marBottom w:val="0"/>
      <w:divBdr>
        <w:top w:val="none" w:sz="0" w:space="0" w:color="auto"/>
        <w:left w:val="none" w:sz="0" w:space="0" w:color="auto"/>
        <w:bottom w:val="none" w:sz="0" w:space="0" w:color="auto"/>
        <w:right w:val="none" w:sz="0" w:space="0" w:color="auto"/>
      </w:divBdr>
    </w:div>
    <w:div w:id="800804263">
      <w:bodyDiv w:val="1"/>
      <w:marLeft w:val="0"/>
      <w:marRight w:val="0"/>
      <w:marTop w:val="0"/>
      <w:marBottom w:val="0"/>
      <w:divBdr>
        <w:top w:val="none" w:sz="0" w:space="0" w:color="auto"/>
        <w:left w:val="none" w:sz="0" w:space="0" w:color="auto"/>
        <w:bottom w:val="none" w:sz="0" w:space="0" w:color="auto"/>
        <w:right w:val="none" w:sz="0" w:space="0" w:color="auto"/>
      </w:divBdr>
    </w:div>
    <w:div w:id="833185504">
      <w:bodyDiv w:val="1"/>
      <w:marLeft w:val="0"/>
      <w:marRight w:val="0"/>
      <w:marTop w:val="0"/>
      <w:marBottom w:val="0"/>
      <w:divBdr>
        <w:top w:val="none" w:sz="0" w:space="0" w:color="auto"/>
        <w:left w:val="none" w:sz="0" w:space="0" w:color="auto"/>
        <w:bottom w:val="none" w:sz="0" w:space="0" w:color="auto"/>
        <w:right w:val="none" w:sz="0" w:space="0" w:color="auto"/>
      </w:divBdr>
    </w:div>
    <w:div w:id="842554402">
      <w:bodyDiv w:val="1"/>
      <w:marLeft w:val="0"/>
      <w:marRight w:val="0"/>
      <w:marTop w:val="0"/>
      <w:marBottom w:val="0"/>
      <w:divBdr>
        <w:top w:val="none" w:sz="0" w:space="0" w:color="auto"/>
        <w:left w:val="none" w:sz="0" w:space="0" w:color="auto"/>
        <w:bottom w:val="none" w:sz="0" w:space="0" w:color="auto"/>
        <w:right w:val="none" w:sz="0" w:space="0" w:color="auto"/>
      </w:divBdr>
    </w:div>
    <w:div w:id="855264645">
      <w:bodyDiv w:val="1"/>
      <w:marLeft w:val="0"/>
      <w:marRight w:val="0"/>
      <w:marTop w:val="0"/>
      <w:marBottom w:val="0"/>
      <w:divBdr>
        <w:top w:val="none" w:sz="0" w:space="0" w:color="auto"/>
        <w:left w:val="none" w:sz="0" w:space="0" w:color="auto"/>
        <w:bottom w:val="none" w:sz="0" w:space="0" w:color="auto"/>
        <w:right w:val="none" w:sz="0" w:space="0" w:color="auto"/>
      </w:divBdr>
    </w:div>
    <w:div w:id="862592561">
      <w:bodyDiv w:val="1"/>
      <w:marLeft w:val="0"/>
      <w:marRight w:val="0"/>
      <w:marTop w:val="0"/>
      <w:marBottom w:val="0"/>
      <w:divBdr>
        <w:top w:val="none" w:sz="0" w:space="0" w:color="auto"/>
        <w:left w:val="none" w:sz="0" w:space="0" w:color="auto"/>
        <w:bottom w:val="none" w:sz="0" w:space="0" w:color="auto"/>
        <w:right w:val="none" w:sz="0" w:space="0" w:color="auto"/>
      </w:divBdr>
    </w:div>
    <w:div w:id="909735778">
      <w:bodyDiv w:val="1"/>
      <w:marLeft w:val="0"/>
      <w:marRight w:val="0"/>
      <w:marTop w:val="0"/>
      <w:marBottom w:val="0"/>
      <w:divBdr>
        <w:top w:val="none" w:sz="0" w:space="0" w:color="auto"/>
        <w:left w:val="none" w:sz="0" w:space="0" w:color="auto"/>
        <w:bottom w:val="none" w:sz="0" w:space="0" w:color="auto"/>
        <w:right w:val="none" w:sz="0" w:space="0" w:color="auto"/>
      </w:divBdr>
    </w:div>
    <w:div w:id="941647380">
      <w:bodyDiv w:val="1"/>
      <w:marLeft w:val="0"/>
      <w:marRight w:val="0"/>
      <w:marTop w:val="0"/>
      <w:marBottom w:val="0"/>
      <w:divBdr>
        <w:top w:val="none" w:sz="0" w:space="0" w:color="auto"/>
        <w:left w:val="none" w:sz="0" w:space="0" w:color="auto"/>
        <w:bottom w:val="none" w:sz="0" w:space="0" w:color="auto"/>
        <w:right w:val="none" w:sz="0" w:space="0" w:color="auto"/>
      </w:divBdr>
    </w:div>
    <w:div w:id="977684155">
      <w:bodyDiv w:val="1"/>
      <w:marLeft w:val="0"/>
      <w:marRight w:val="0"/>
      <w:marTop w:val="0"/>
      <w:marBottom w:val="0"/>
      <w:divBdr>
        <w:top w:val="none" w:sz="0" w:space="0" w:color="auto"/>
        <w:left w:val="none" w:sz="0" w:space="0" w:color="auto"/>
        <w:bottom w:val="none" w:sz="0" w:space="0" w:color="auto"/>
        <w:right w:val="none" w:sz="0" w:space="0" w:color="auto"/>
      </w:divBdr>
    </w:div>
    <w:div w:id="999624704">
      <w:bodyDiv w:val="1"/>
      <w:marLeft w:val="0"/>
      <w:marRight w:val="0"/>
      <w:marTop w:val="0"/>
      <w:marBottom w:val="0"/>
      <w:divBdr>
        <w:top w:val="none" w:sz="0" w:space="0" w:color="auto"/>
        <w:left w:val="none" w:sz="0" w:space="0" w:color="auto"/>
        <w:bottom w:val="none" w:sz="0" w:space="0" w:color="auto"/>
        <w:right w:val="none" w:sz="0" w:space="0" w:color="auto"/>
      </w:divBdr>
    </w:div>
    <w:div w:id="1003705742">
      <w:bodyDiv w:val="1"/>
      <w:marLeft w:val="0"/>
      <w:marRight w:val="0"/>
      <w:marTop w:val="0"/>
      <w:marBottom w:val="0"/>
      <w:divBdr>
        <w:top w:val="none" w:sz="0" w:space="0" w:color="auto"/>
        <w:left w:val="none" w:sz="0" w:space="0" w:color="auto"/>
        <w:bottom w:val="none" w:sz="0" w:space="0" w:color="auto"/>
        <w:right w:val="none" w:sz="0" w:space="0" w:color="auto"/>
      </w:divBdr>
    </w:div>
    <w:div w:id="1065183298">
      <w:bodyDiv w:val="1"/>
      <w:marLeft w:val="0"/>
      <w:marRight w:val="0"/>
      <w:marTop w:val="0"/>
      <w:marBottom w:val="0"/>
      <w:divBdr>
        <w:top w:val="none" w:sz="0" w:space="0" w:color="auto"/>
        <w:left w:val="none" w:sz="0" w:space="0" w:color="auto"/>
        <w:bottom w:val="none" w:sz="0" w:space="0" w:color="auto"/>
        <w:right w:val="none" w:sz="0" w:space="0" w:color="auto"/>
      </w:divBdr>
    </w:div>
    <w:div w:id="1082796892">
      <w:bodyDiv w:val="1"/>
      <w:marLeft w:val="0"/>
      <w:marRight w:val="0"/>
      <w:marTop w:val="0"/>
      <w:marBottom w:val="0"/>
      <w:divBdr>
        <w:top w:val="none" w:sz="0" w:space="0" w:color="auto"/>
        <w:left w:val="none" w:sz="0" w:space="0" w:color="auto"/>
        <w:bottom w:val="none" w:sz="0" w:space="0" w:color="auto"/>
        <w:right w:val="none" w:sz="0" w:space="0" w:color="auto"/>
      </w:divBdr>
    </w:div>
    <w:div w:id="1092045936">
      <w:bodyDiv w:val="1"/>
      <w:marLeft w:val="0"/>
      <w:marRight w:val="0"/>
      <w:marTop w:val="0"/>
      <w:marBottom w:val="0"/>
      <w:divBdr>
        <w:top w:val="none" w:sz="0" w:space="0" w:color="auto"/>
        <w:left w:val="none" w:sz="0" w:space="0" w:color="auto"/>
        <w:bottom w:val="none" w:sz="0" w:space="0" w:color="auto"/>
        <w:right w:val="none" w:sz="0" w:space="0" w:color="auto"/>
      </w:divBdr>
    </w:div>
    <w:div w:id="1092319186">
      <w:bodyDiv w:val="1"/>
      <w:marLeft w:val="0"/>
      <w:marRight w:val="0"/>
      <w:marTop w:val="0"/>
      <w:marBottom w:val="0"/>
      <w:divBdr>
        <w:top w:val="none" w:sz="0" w:space="0" w:color="auto"/>
        <w:left w:val="none" w:sz="0" w:space="0" w:color="auto"/>
        <w:bottom w:val="none" w:sz="0" w:space="0" w:color="auto"/>
        <w:right w:val="none" w:sz="0" w:space="0" w:color="auto"/>
      </w:divBdr>
    </w:div>
    <w:div w:id="1208028428">
      <w:bodyDiv w:val="1"/>
      <w:marLeft w:val="0"/>
      <w:marRight w:val="0"/>
      <w:marTop w:val="0"/>
      <w:marBottom w:val="0"/>
      <w:divBdr>
        <w:top w:val="none" w:sz="0" w:space="0" w:color="auto"/>
        <w:left w:val="none" w:sz="0" w:space="0" w:color="auto"/>
        <w:bottom w:val="none" w:sz="0" w:space="0" w:color="auto"/>
        <w:right w:val="none" w:sz="0" w:space="0" w:color="auto"/>
      </w:divBdr>
    </w:div>
    <w:div w:id="1243292024">
      <w:bodyDiv w:val="1"/>
      <w:marLeft w:val="0"/>
      <w:marRight w:val="0"/>
      <w:marTop w:val="0"/>
      <w:marBottom w:val="0"/>
      <w:divBdr>
        <w:top w:val="none" w:sz="0" w:space="0" w:color="auto"/>
        <w:left w:val="none" w:sz="0" w:space="0" w:color="auto"/>
        <w:bottom w:val="none" w:sz="0" w:space="0" w:color="auto"/>
        <w:right w:val="none" w:sz="0" w:space="0" w:color="auto"/>
      </w:divBdr>
    </w:div>
    <w:div w:id="1282146660">
      <w:bodyDiv w:val="1"/>
      <w:marLeft w:val="0"/>
      <w:marRight w:val="0"/>
      <w:marTop w:val="0"/>
      <w:marBottom w:val="0"/>
      <w:divBdr>
        <w:top w:val="none" w:sz="0" w:space="0" w:color="auto"/>
        <w:left w:val="none" w:sz="0" w:space="0" w:color="auto"/>
        <w:bottom w:val="none" w:sz="0" w:space="0" w:color="auto"/>
        <w:right w:val="none" w:sz="0" w:space="0" w:color="auto"/>
      </w:divBdr>
    </w:div>
    <w:div w:id="1458182600">
      <w:bodyDiv w:val="1"/>
      <w:marLeft w:val="0"/>
      <w:marRight w:val="0"/>
      <w:marTop w:val="0"/>
      <w:marBottom w:val="0"/>
      <w:divBdr>
        <w:top w:val="none" w:sz="0" w:space="0" w:color="auto"/>
        <w:left w:val="none" w:sz="0" w:space="0" w:color="auto"/>
        <w:bottom w:val="none" w:sz="0" w:space="0" w:color="auto"/>
        <w:right w:val="none" w:sz="0" w:space="0" w:color="auto"/>
      </w:divBdr>
    </w:div>
    <w:div w:id="1481925772">
      <w:bodyDiv w:val="1"/>
      <w:marLeft w:val="0"/>
      <w:marRight w:val="0"/>
      <w:marTop w:val="0"/>
      <w:marBottom w:val="0"/>
      <w:divBdr>
        <w:top w:val="none" w:sz="0" w:space="0" w:color="auto"/>
        <w:left w:val="none" w:sz="0" w:space="0" w:color="auto"/>
        <w:bottom w:val="none" w:sz="0" w:space="0" w:color="auto"/>
        <w:right w:val="none" w:sz="0" w:space="0" w:color="auto"/>
      </w:divBdr>
    </w:div>
    <w:div w:id="1492090756">
      <w:bodyDiv w:val="1"/>
      <w:marLeft w:val="0"/>
      <w:marRight w:val="0"/>
      <w:marTop w:val="0"/>
      <w:marBottom w:val="0"/>
      <w:divBdr>
        <w:top w:val="none" w:sz="0" w:space="0" w:color="auto"/>
        <w:left w:val="none" w:sz="0" w:space="0" w:color="auto"/>
        <w:bottom w:val="none" w:sz="0" w:space="0" w:color="auto"/>
        <w:right w:val="none" w:sz="0" w:space="0" w:color="auto"/>
      </w:divBdr>
    </w:div>
    <w:div w:id="1494106173">
      <w:bodyDiv w:val="1"/>
      <w:marLeft w:val="0"/>
      <w:marRight w:val="0"/>
      <w:marTop w:val="0"/>
      <w:marBottom w:val="0"/>
      <w:divBdr>
        <w:top w:val="none" w:sz="0" w:space="0" w:color="auto"/>
        <w:left w:val="none" w:sz="0" w:space="0" w:color="auto"/>
        <w:bottom w:val="none" w:sz="0" w:space="0" w:color="auto"/>
        <w:right w:val="none" w:sz="0" w:space="0" w:color="auto"/>
      </w:divBdr>
    </w:div>
    <w:div w:id="1511989896">
      <w:bodyDiv w:val="1"/>
      <w:marLeft w:val="0"/>
      <w:marRight w:val="0"/>
      <w:marTop w:val="0"/>
      <w:marBottom w:val="0"/>
      <w:divBdr>
        <w:top w:val="none" w:sz="0" w:space="0" w:color="auto"/>
        <w:left w:val="none" w:sz="0" w:space="0" w:color="auto"/>
        <w:bottom w:val="none" w:sz="0" w:space="0" w:color="auto"/>
        <w:right w:val="none" w:sz="0" w:space="0" w:color="auto"/>
      </w:divBdr>
    </w:div>
    <w:div w:id="1517647215">
      <w:bodyDiv w:val="1"/>
      <w:marLeft w:val="0"/>
      <w:marRight w:val="0"/>
      <w:marTop w:val="0"/>
      <w:marBottom w:val="0"/>
      <w:divBdr>
        <w:top w:val="none" w:sz="0" w:space="0" w:color="auto"/>
        <w:left w:val="none" w:sz="0" w:space="0" w:color="auto"/>
        <w:bottom w:val="none" w:sz="0" w:space="0" w:color="auto"/>
        <w:right w:val="none" w:sz="0" w:space="0" w:color="auto"/>
      </w:divBdr>
    </w:div>
    <w:div w:id="1531412414">
      <w:bodyDiv w:val="1"/>
      <w:marLeft w:val="0"/>
      <w:marRight w:val="0"/>
      <w:marTop w:val="0"/>
      <w:marBottom w:val="0"/>
      <w:divBdr>
        <w:top w:val="none" w:sz="0" w:space="0" w:color="auto"/>
        <w:left w:val="none" w:sz="0" w:space="0" w:color="auto"/>
        <w:bottom w:val="none" w:sz="0" w:space="0" w:color="auto"/>
        <w:right w:val="none" w:sz="0" w:space="0" w:color="auto"/>
      </w:divBdr>
    </w:div>
    <w:div w:id="1558198512">
      <w:bodyDiv w:val="1"/>
      <w:marLeft w:val="0"/>
      <w:marRight w:val="0"/>
      <w:marTop w:val="0"/>
      <w:marBottom w:val="0"/>
      <w:divBdr>
        <w:top w:val="none" w:sz="0" w:space="0" w:color="auto"/>
        <w:left w:val="none" w:sz="0" w:space="0" w:color="auto"/>
        <w:bottom w:val="none" w:sz="0" w:space="0" w:color="auto"/>
        <w:right w:val="none" w:sz="0" w:space="0" w:color="auto"/>
      </w:divBdr>
    </w:div>
    <w:div w:id="1614165149">
      <w:bodyDiv w:val="1"/>
      <w:marLeft w:val="0"/>
      <w:marRight w:val="0"/>
      <w:marTop w:val="0"/>
      <w:marBottom w:val="0"/>
      <w:divBdr>
        <w:top w:val="none" w:sz="0" w:space="0" w:color="auto"/>
        <w:left w:val="none" w:sz="0" w:space="0" w:color="auto"/>
        <w:bottom w:val="none" w:sz="0" w:space="0" w:color="auto"/>
        <w:right w:val="none" w:sz="0" w:space="0" w:color="auto"/>
      </w:divBdr>
    </w:div>
    <w:div w:id="1697655914">
      <w:bodyDiv w:val="1"/>
      <w:marLeft w:val="0"/>
      <w:marRight w:val="0"/>
      <w:marTop w:val="0"/>
      <w:marBottom w:val="0"/>
      <w:divBdr>
        <w:top w:val="none" w:sz="0" w:space="0" w:color="auto"/>
        <w:left w:val="none" w:sz="0" w:space="0" w:color="auto"/>
        <w:bottom w:val="none" w:sz="0" w:space="0" w:color="auto"/>
        <w:right w:val="none" w:sz="0" w:space="0" w:color="auto"/>
      </w:divBdr>
    </w:div>
    <w:div w:id="1714692035">
      <w:bodyDiv w:val="1"/>
      <w:marLeft w:val="0"/>
      <w:marRight w:val="0"/>
      <w:marTop w:val="0"/>
      <w:marBottom w:val="0"/>
      <w:divBdr>
        <w:top w:val="none" w:sz="0" w:space="0" w:color="auto"/>
        <w:left w:val="none" w:sz="0" w:space="0" w:color="auto"/>
        <w:bottom w:val="none" w:sz="0" w:space="0" w:color="auto"/>
        <w:right w:val="none" w:sz="0" w:space="0" w:color="auto"/>
      </w:divBdr>
    </w:div>
    <w:div w:id="1717772753">
      <w:bodyDiv w:val="1"/>
      <w:marLeft w:val="0"/>
      <w:marRight w:val="0"/>
      <w:marTop w:val="0"/>
      <w:marBottom w:val="0"/>
      <w:divBdr>
        <w:top w:val="none" w:sz="0" w:space="0" w:color="auto"/>
        <w:left w:val="none" w:sz="0" w:space="0" w:color="auto"/>
        <w:bottom w:val="none" w:sz="0" w:space="0" w:color="auto"/>
        <w:right w:val="none" w:sz="0" w:space="0" w:color="auto"/>
      </w:divBdr>
    </w:div>
    <w:div w:id="1732581330">
      <w:bodyDiv w:val="1"/>
      <w:marLeft w:val="0"/>
      <w:marRight w:val="0"/>
      <w:marTop w:val="0"/>
      <w:marBottom w:val="0"/>
      <w:divBdr>
        <w:top w:val="none" w:sz="0" w:space="0" w:color="auto"/>
        <w:left w:val="none" w:sz="0" w:space="0" w:color="auto"/>
        <w:bottom w:val="none" w:sz="0" w:space="0" w:color="auto"/>
        <w:right w:val="none" w:sz="0" w:space="0" w:color="auto"/>
      </w:divBdr>
    </w:div>
    <w:div w:id="1755126265">
      <w:bodyDiv w:val="1"/>
      <w:marLeft w:val="0"/>
      <w:marRight w:val="0"/>
      <w:marTop w:val="0"/>
      <w:marBottom w:val="0"/>
      <w:divBdr>
        <w:top w:val="none" w:sz="0" w:space="0" w:color="auto"/>
        <w:left w:val="none" w:sz="0" w:space="0" w:color="auto"/>
        <w:bottom w:val="none" w:sz="0" w:space="0" w:color="auto"/>
        <w:right w:val="none" w:sz="0" w:space="0" w:color="auto"/>
      </w:divBdr>
    </w:div>
    <w:div w:id="1767189413">
      <w:bodyDiv w:val="1"/>
      <w:marLeft w:val="0"/>
      <w:marRight w:val="0"/>
      <w:marTop w:val="0"/>
      <w:marBottom w:val="0"/>
      <w:divBdr>
        <w:top w:val="none" w:sz="0" w:space="0" w:color="auto"/>
        <w:left w:val="none" w:sz="0" w:space="0" w:color="auto"/>
        <w:bottom w:val="none" w:sz="0" w:space="0" w:color="auto"/>
        <w:right w:val="none" w:sz="0" w:space="0" w:color="auto"/>
      </w:divBdr>
    </w:div>
    <w:div w:id="1796170628">
      <w:bodyDiv w:val="1"/>
      <w:marLeft w:val="0"/>
      <w:marRight w:val="0"/>
      <w:marTop w:val="0"/>
      <w:marBottom w:val="0"/>
      <w:divBdr>
        <w:top w:val="none" w:sz="0" w:space="0" w:color="auto"/>
        <w:left w:val="none" w:sz="0" w:space="0" w:color="auto"/>
        <w:bottom w:val="none" w:sz="0" w:space="0" w:color="auto"/>
        <w:right w:val="none" w:sz="0" w:space="0" w:color="auto"/>
      </w:divBdr>
    </w:div>
    <w:div w:id="1800419288">
      <w:bodyDiv w:val="1"/>
      <w:marLeft w:val="0"/>
      <w:marRight w:val="0"/>
      <w:marTop w:val="0"/>
      <w:marBottom w:val="0"/>
      <w:divBdr>
        <w:top w:val="none" w:sz="0" w:space="0" w:color="auto"/>
        <w:left w:val="none" w:sz="0" w:space="0" w:color="auto"/>
        <w:bottom w:val="none" w:sz="0" w:space="0" w:color="auto"/>
        <w:right w:val="none" w:sz="0" w:space="0" w:color="auto"/>
      </w:divBdr>
    </w:div>
    <w:div w:id="1822844425">
      <w:bodyDiv w:val="1"/>
      <w:marLeft w:val="0"/>
      <w:marRight w:val="0"/>
      <w:marTop w:val="0"/>
      <w:marBottom w:val="0"/>
      <w:divBdr>
        <w:top w:val="none" w:sz="0" w:space="0" w:color="auto"/>
        <w:left w:val="none" w:sz="0" w:space="0" w:color="auto"/>
        <w:bottom w:val="none" w:sz="0" w:space="0" w:color="auto"/>
        <w:right w:val="none" w:sz="0" w:space="0" w:color="auto"/>
      </w:divBdr>
    </w:div>
    <w:div w:id="1841772929">
      <w:bodyDiv w:val="1"/>
      <w:marLeft w:val="0"/>
      <w:marRight w:val="0"/>
      <w:marTop w:val="0"/>
      <w:marBottom w:val="0"/>
      <w:divBdr>
        <w:top w:val="none" w:sz="0" w:space="0" w:color="auto"/>
        <w:left w:val="none" w:sz="0" w:space="0" w:color="auto"/>
        <w:bottom w:val="none" w:sz="0" w:space="0" w:color="auto"/>
        <w:right w:val="none" w:sz="0" w:space="0" w:color="auto"/>
      </w:divBdr>
    </w:div>
    <w:div w:id="1862619266">
      <w:bodyDiv w:val="1"/>
      <w:marLeft w:val="0"/>
      <w:marRight w:val="0"/>
      <w:marTop w:val="0"/>
      <w:marBottom w:val="0"/>
      <w:divBdr>
        <w:top w:val="none" w:sz="0" w:space="0" w:color="auto"/>
        <w:left w:val="none" w:sz="0" w:space="0" w:color="auto"/>
        <w:bottom w:val="none" w:sz="0" w:space="0" w:color="auto"/>
        <w:right w:val="none" w:sz="0" w:space="0" w:color="auto"/>
      </w:divBdr>
    </w:div>
    <w:div w:id="1890680317">
      <w:bodyDiv w:val="1"/>
      <w:marLeft w:val="0"/>
      <w:marRight w:val="0"/>
      <w:marTop w:val="0"/>
      <w:marBottom w:val="0"/>
      <w:divBdr>
        <w:top w:val="none" w:sz="0" w:space="0" w:color="auto"/>
        <w:left w:val="none" w:sz="0" w:space="0" w:color="auto"/>
        <w:bottom w:val="none" w:sz="0" w:space="0" w:color="auto"/>
        <w:right w:val="none" w:sz="0" w:space="0" w:color="auto"/>
      </w:divBdr>
    </w:div>
    <w:div w:id="1906716830">
      <w:bodyDiv w:val="1"/>
      <w:marLeft w:val="0"/>
      <w:marRight w:val="0"/>
      <w:marTop w:val="0"/>
      <w:marBottom w:val="0"/>
      <w:divBdr>
        <w:top w:val="none" w:sz="0" w:space="0" w:color="auto"/>
        <w:left w:val="none" w:sz="0" w:space="0" w:color="auto"/>
        <w:bottom w:val="none" w:sz="0" w:space="0" w:color="auto"/>
        <w:right w:val="none" w:sz="0" w:space="0" w:color="auto"/>
      </w:divBdr>
    </w:div>
    <w:div w:id="1913806878">
      <w:bodyDiv w:val="1"/>
      <w:marLeft w:val="0"/>
      <w:marRight w:val="0"/>
      <w:marTop w:val="0"/>
      <w:marBottom w:val="0"/>
      <w:divBdr>
        <w:top w:val="none" w:sz="0" w:space="0" w:color="auto"/>
        <w:left w:val="none" w:sz="0" w:space="0" w:color="auto"/>
        <w:bottom w:val="none" w:sz="0" w:space="0" w:color="auto"/>
        <w:right w:val="none" w:sz="0" w:space="0" w:color="auto"/>
      </w:divBdr>
    </w:div>
    <w:div w:id="1937321416">
      <w:bodyDiv w:val="1"/>
      <w:marLeft w:val="0"/>
      <w:marRight w:val="0"/>
      <w:marTop w:val="0"/>
      <w:marBottom w:val="0"/>
      <w:divBdr>
        <w:top w:val="none" w:sz="0" w:space="0" w:color="auto"/>
        <w:left w:val="none" w:sz="0" w:space="0" w:color="auto"/>
        <w:bottom w:val="none" w:sz="0" w:space="0" w:color="auto"/>
        <w:right w:val="none" w:sz="0" w:space="0" w:color="auto"/>
      </w:divBdr>
    </w:div>
    <w:div w:id="1943955745">
      <w:bodyDiv w:val="1"/>
      <w:marLeft w:val="0"/>
      <w:marRight w:val="0"/>
      <w:marTop w:val="0"/>
      <w:marBottom w:val="0"/>
      <w:divBdr>
        <w:top w:val="none" w:sz="0" w:space="0" w:color="auto"/>
        <w:left w:val="none" w:sz="0" w:space="0" w:color="auto"/>
        <w:bottom w:val="none" w:sz="0" w:space="0" w:color="auto"/>
        <w:right w:val="none" w:sz="0" w:space="0" w:color="auto"/>
      </w:divBdr>
    </w:div>
    <w:div w:id="1990399065">
      <w:bodyDiv w:val="1"/>
      <w:marLeft w:val="0"/>
      <w:marRight w:val="0"/>
      <w:marTop w:val="0"/>
      <w:marBottom w:val="0"/>
      <w:divBdr>
        <w:top w:val="none" w:sz="0" w:space="0" w:color="auto"/>
        <w:left w:val="none" w:sz="0" w:space="0" w:color="auto"/>
        <w:bottom w:val="none" w:sz="0" w:space="0" w:color="auto"/>
        <w:right w:val="none" w:sz="0" w:space="0" w:color="auto"/>
      </w:divBdr>
    </w:div>
    <w:div w:id="2007324166">
      <w:bodyDiv w:val="1"/>
      <w:marLeft w:val="0"/>
      <w:marRight w:val="0"/>
      <w:marTop w:val="0"/>
      <w:marBottom w:val="0"/>
      <w:divBdr>
        <w:top w:val="none" w:sz="0" w:space="0" w:color="auto"/>
        <w:left w:val="none" w:sz="0" w:space="0" w:color="auto"/>
        <w:bottom w:val="none" w:sz="0" w:space="0" w:color="auto"/>
        <w:right w:val="none" w:sz="0" w:space="0" w:color="auto"/>
      </w:divBdr>
    </w:div>
    <w:div w:id="2015985276">
      <w:bodyDiv w:val="1"/>
      <w:marLeft w:val="0"/>
      <w:marRight w:val="0"/>
      <w:marTop w:val="0"/>
      <w:marBottom w:val="0"/>
      <w:divBdr>
        <w:top w:val="none" w:sz="0" w:space="0" w:color="auto"/>
        <w:left w:val="none" w:sz="0" w:space="0" w:color="auto"/>
        <w:bottom w:val="none" w:sz="0" w:space="0" w:color="auto"/>
        <w:right w:val="none" w:sz="0" w:space="0" w:color="auto"/>
      </w:divBdr>
    </w:div>
    <w:div w:id="2017804826">
      <w:bodyDiv w:val="1"/>
      <w:marLeft w:val="0"/>
      <w:marRight w:val="0"/>
      <w:marTop w:val="0"/>
      <w:marBottom w:val="0"/>
      <w:divBdr>
        <w:top w:val="none" w:sz="0" w:space="0" w:color="auto"/>
        <w:left w:val="none" w:sz="0" w:space="0" w:color="auto"/>
        <w:bottom w:val="none" w:sz="0" w:space="0" w:color="auto"/>
        <w:right w:val="none" w:sz="0" w:space="0" w:color="auto"/>
      </w:divBdr>
    </w:div>
    <w:div w:id="2023428983">
      <w:bodyDiv w:val="1"/>
      <w:marLeft w:val="0"/>
      <w:marRight w:val="0"/>
      <w:marTop w:val="0"/>
      <w:marBottom w:val="0"/>
      <w:divBdr>
        <w:top w:val="none" w:sz="0" w:space="0" w:color="auto"/>
        <w:left w:val="none" w:sz="0" w:space="0" w:color="auto"/>
        <w:bottom w:val="none" w:sz="0" w:space="0" w:color="auto"/>
        <w:right w:val="none" w:sz="0" w:space="0" w:color="auto"/>
      </w:divBdr>
    </w:div>
    <w:div w:id="2061436334">
      <w:bodyDiv w:val="1"/>
      <w:marLeft w:val="0"/>
      <w:marRight w:val="0"/>
      <w:marTop w:val="0"/>
      <w:marBottom w:val="0"/>
      <w:divBdr>
        <w:top w:val="none" w:sz="0" w:space="0" w:color="auto"/>
        <w:left w:val="none" w:sz="0" w:space="0" w:color="auto"/>
        <w:bottom w:val="none" w:sz="0" w:space="0" w:color="auto"/>
        <w:right w:val="none" w:sz="0" w:space="0" w:color="auto"/>
      </w:divBdr>
    </w:div>
    <w:div w:id="208753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82C39-4046-4B65-82DA-0518578E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1306</TotalTime>
  <Pages>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Links>
    <vt:vector size="162" baseType="variant">
      <vt:variant>
        <vt:i4>5898265</vt:i4>
      </vt:variant>
      <vt:variant>
        <vt:i4>78</vt:i4>
      </vt:variant>
      <vt:variant>
        <vt:i4>0</vt:i4>
      </vt:variant>
      <vt:variant>
        <vt:i4>5</vt:i4>
      </vt:variant>
      <vt:variant>
        <vt:lpwstr>https://thuvienphapluat.vn/van-ban/linh-vuc-khac/quyet-dinh-285-2006-qd-ttg-noi-dung-tham-quyen-to-chuc-thuc-hien-quy-trinh-van-hanh-ho-chua-thuy-dien-16098.aspx</vt:lpwstr>
      </vt:variant>
      <vt:variant>
        <vt:lpwstr/>
      </vt:variant>
      <vt:variant>
        <vt:i4>4194329</vt:i4>
      </vt:variant>
      <vt:variant>
        <vt:i4>75</vt:i4>
      </vt:variant>
      <vt:variant>
        <vt:i4>0</vt:i4>
      </vt:variant>
      <vt:variant>
        <vt:i4>5</vt:i4>
      </vt:variant>
      <vt:variant>
        <vt:lpwstr>https://thuvienphapluat.vn/van-ban/Tai-nguyen-Moi-truong/Luat-08-2017-QH14-Thuy-loi-2017-322933.aspx</vt:lpwstr>
      </vt:variant>
      <vt:variant>
        <vt:lpwstr/>
      </vt:variant>
      <vt:variant>
        <vt:i4>5898265</vt:i4>
      </vt:variant>
      <vt:variant>
        <vt:i4>72</vt:i4>
      </vt:variant>
      <vt:variant>
        <vt:i4>0</vt:i4>
      </vt:variant>
      <vt:variant>
        <vt:i4>5</vt:i4>
      </vt:variant>
      <vt:variant>
        <vt:lpwstr>https://thuvienphapluat.vn/van-ban/linh-vuc-khac/quyet-dinh-285-2006-qd-ttg-noi-dung-tham-quyen-to-chuc-thuc-hien-quy-trinh-van-hanh-ho-chua-thuy-dien-16098.aspx</vt:lpwstr>
      </vt:variant>
      <vt:variant>
        <vt:lpwstr/>
      </vt:variant>
      <vt:variant>
        <vt:i4>4194329</vt:i4>
      </vt:variant>
      <vt:variant>
        <vt:i4>69</vt:i4>
      </vt:variant>
      <vt:variant>
        <vt:i4>0</vt:i4>
      </vt:variant>
      <vt:variant>
        <vt:i4>5</vt:i4>
      </vt:variant>
      <vt:variant>
        <vt:lpwstr>https://thuvienphapluat.vn/van-ban/Tai-nguyen-Moi-truong/Luat-08-2017-QH14-Thuy-loi-2017-322933.aspx</vt:lpwstr>
      </vt:variant>
      <vt:variant>
        <vt:lpwstr/>
      </vt:variant>
      <vt:variant>
        <vt:i4>7209075</vt:i4>
      </vt:variant>
      <vt:variant>
        <vt:i4>66</vt:i4>
      </vt:variant>
      <vt:variant>
        <vt:i4>0</vt:i4>
      </vt:variant>
      <vt:variant>
        <vt:i4>5</vt:i4>
      </vt:variant>
      <vt:variant>
        <vt:lpwstr>https://thuvienphapluat.vn/van-ban/tai-nguyen-moi-truong/nghi-dinh-72-2007-nd-cp-quan-ly-an-toan-dap-19556.aspx</vt:lpwstr>
      </vt:variant>
      <vt:variant>
        <vt:lpwstr/>
      </vt:variant>
      <vt:variant>
        <vt:i4>7209075</vt:i4>
      </vt:variant>
      <vt:variant>
        <vt:i4>63</vt:i4>
      </vt:variant>
      <vt:variant>
        <vt:i4>0</vt:i4>
      </vt:variant>
      <vt:variant>
        <vt:i4>5</vt:i4>
      </vt:variant>
      <vt:variant>
        <vt:lpwstr>https://thuvienphapluat.vn/van-ban/tai-nguyen-moi-truong/nghi-dinh-72-2007-nd-cp-quan-ly-an-toan-dap-19556.aspx</vt:lpwstr>
      </vt:variant>
      <vt:variant>
        <vt:lpwstr/>
      </vt:variant>
      <vt:variant>
        <vt:i4>5898265</vt:i4>
      </vt:variant>
      <vt:variant>
        <vt:i4>60</vt:i4>
      </vt:variant>
      <vt:variant>
        <vt:i4>0</vt:i4>
      </vt:variant>
      <vt:variant>
        <vt:i4>5</vt:i4>
      </vt:variant>
      <vt:variant>
        <vt:lpwstr>https://thuvienphapluat.vn/van-ban/linh-vuc-khac/quyet-dinh-285-2006-qd-ttg-noi-dung-tham-quyen-to-chuc-thuc-hien-quy-trinh-van-hanh-ho-chua-thuy-dien-16098.aspx</vt:lpwstr>
      </vt:variant>
      <vt:variant>
        <vt:lpwstr/>
      </vt:variant>
      <vt:variant>
        <vt:i4>2883702</vt:i4>
      </vt:variant>
      <vt:variant>
        <vt:i4>57</vt:i4>
      </vt:variant>
      <vt:variant>
        <vt:i4>0</vt:i4>
      </vt:variant>
      <vt:variant>
        <vt:i4>5</vt:i4>
      </vt:variant>
      <vt:variant>
        <vt:lpwstr>https://thuvienphapluat.vn/van-ban/Tai-chinh-nha-nuoc/Luat-ngan-sach-nha-nuoc-nam-2015-281762.aspx</vt:lpwstr>
      </vt:variant>
      <vt:variant>
        <vt:lpwstr/>
      </vt:variant>
      <vt:variant>
        <vt:i4>2883702</vt:i4>
      </vt:variant>
      <vt:variant>
        <vt:i4>54</vt:i4>
      </vt:variant>
      <vt:variant>
        <vt:i4>0</vt:i4>
      </vt:variant>
      <vt:variant>
        <vt:i4>5</vt:i4>
      </vt:variant>
      <vt:variant>
        <vt:lpwstr>https://thuvienphapluat.vn/van-ban/Tai-chinh-nha-nuoc/Luat-ngan-sach-nha-nuoc-nam-2015-281762.aspx</vt:lpwstr>
      </vt:variant>
      <vt:variant>
        <vt:lpwstr/>
      </vt:variant>
      <vt:variant>
        <vt:i4>2424931</vt:i4>
      </vt:variant>
      <vt:variant>
        <vt:i4>51</vt:i4>
      </vt:variant>
      <vt:variant>
        <vt:i4>0</vt:i4>
      </vt:variant>
      <vt:variant>
        <vt:i4>5</vt:i4>
      </vt:variant>
      <vt:variant>
        <vt:lpwstr>https://thuvienphapluat.vn/van-ban/Dau-tu/Luat-Dau-tu-cong-2014-238646.aspx</vt:lpwstr>
      </vt:variant>
      <vt:variant>
        <vt:lpwstr/>
      </vt:variant>
      <vt:variant>
        <vt:i4>2883702</vt:i4>
      </vt:variant>
      <vt:variant>
        <vt:i4>48</vt:i4>
      </vt:variant>
      <vt:variant>
        <vt:i4>0</vt:i4>
      </vt:variant>
      <vt:variant>
        <vt:i4>5</vt:i4>
      </vt:variant>
      <vt:variant>
        <vt:lpwstr>https://thuvienphapluat.vn/van-ban/Tai-chinh-nha-nuoc/Luat-ngan-sach-nha-nuoc-nam-2015-281762.aspx</vt:lpwstr>
      </vt:variant>
      <vt:variant>
        <vt:lpwstr/>
      </vt:variant>
      <vt:variant>
        <vt:i4>2883702</vt:i4>
      </vt:variant>
      <vt:variant>
        <vt:i4>45</vt:i4>
      </vt:variant>
      <vt:variant>
        <vt:i4>0</vt:i4>
      </vt:variant>
      <vt:variant>
        <vt:i4>5</vt:i4>
      </vt:variant>
      <vt:variant>
        <vt:lpwstr>https://thuvienphapluat.vn/van-ban/Tai-chinh-nha-nuoc/Luat-ngan-sach-nha-nuoc-nam-2015-281762.aspx</vt:lpwstr>
      </vt:variant>
      <vt:variant>
        <vt:lpwstr/>
      </vt:variant>
      <vt:variant>
        <vt:i4>2424931</vt:i4>
      </vt:variant>
      <vt:variant>
        <vt:i4>42</vt:i4>
      </vt:variant>
      <vt:variant>
        <vt:i4>0</vt:i4>
      </vt:variant>
      <vt:variant>
        <vt:i4>5</vt:i4>
      </vt:variant>
      <vt:variant>
        <vt:lpwstr>https://thuvienphapluat.vn/van-ban/Dau-tu/Luat-Dau-tu-cong-2014-238646.aspx</vt:lpwstr>
      </vt:variant>
      <vt:variant>
        <vt:lpwstr/>
      </vt:variant>
      <vt:variant>
        <vt:i4>2424931</vt:i4>
      </vt:variant>
      <vt:variant>
        <vt:i4>39</vt:i4>
      </vt:variant>
      <vt:variant>
        <vt:i4>0</vt:i4>
      </vt:variant>
      <vt:variant>
        <vt:i4>5</vt:i4>
      </vt:variant>
      <vt:variant>
        <vt:lpwstr>https://thuvienphapluat.vn/van-ban/Dau-tu/Luat-Dau-tu-cong-2014-238646.aspx</vt:lpwstr>
      </vt:variant>
      <vt:variant>
        <vt:lpwstr/>
      </vt:variant>
      <vt:variant>
        <vt:i4>2883702</vt:i4>
      </vt:variant>
      <vt:variant>
        <vt:i4>36</vt:i4>
      </vt:variant>
      <vt:variant>
        <vt:i4>0</vt:i4>
      </vt:variant>
      <vt:variant>
        <vt:i4>5</vt:i4>
      </vt:variant>
      <vt:variant>
        <vt:lpwstr>https://thuvienphapluat.vn/van-ban/Tai-chinh-nha-nuoc/Luat-ngan-sach-nha-nuoc-nam-2015-281762.aspx</vt:lpwstr>
      </vt:variant>
      <vt:variant>
        <vt:lpwstr/>
      </vt:variant>
      <vt:variant>
        <vt:i4>2424931</vt:i4>
      </vt:variant>
      <vt:variant>
        <vt:i4>33</vt:i4>
      </vt:variant>
      <vt:variant>
        <vt:i4>0</vt:i4>
      </vt:variant>
      <vt:variant>
        <vt:i4>5</vt:i4>
      </vt:variant>
      <vt:variant>
        <vt:lpwstr>https://thuvienphapluat.vn/van-ban/Dau-tu/Luat-Dau-tu-cong-2014-238646.aspx</vt:lpwstr>
      </vt:variant>
      <vt:variant>
        <vt:lpwstr/>
      </vt:variant>
      <vt:variant>
        <vt:i4>2883702</vt:i4>
      </vt:variant>
      <vt:variant>
        <vt:i4>30</vt:i4>
      </vt:variant>
      <vt:variant>
        <vt:i4>0</vt:i4>
      </vt:variant>
      <vt:variant>
        <vt:i4>5</vt:i4>
      </vt:variant>
      <vt:variant>
        <vt:lpwstr>https://thuvienphapluat.vn/van-ban/Tai-chinh-nha-nuoc/Luat-ngan-sach-nha-nuoc-nam-2015-281762.aspx</vt:lpwstr>
      </vt:variant>
      <vt:variant>
        <vt:lpwstr/>
      </vt:variant>
      <vt:variant>
        <vt:i4>2424931</vt:i4>
      </vt:variant>
      <vt:variant>
        <vt:i4>27</vt:i4>
      </vt:variant>
      <vt:variant>
        <vt:i4>0</vt:i4>
      </vt:variant>
      <vt:variant>
        <vt:i4>5</vt:i4>
      </vt:variant>
      <vt:variant>
        <vt:lpwstr>https://thuvienphapluat.vn/van-ban/Dau-tu/Luat-Dau-tu-cong-2014-238646.aspx</vt:lpwstr>
      </vt:variant>
      <vt:variant>
        <vt:lpwstr/>
      </vt:variant>
      <vt:variant>
        <vt:i4>2883702</vt:i4>
      </vt:variant>
      <vt:variant>
        <vt:i4>24</vt:i4>
      </vt:variant>
      <vt:variant>
        <vt:i4>0</vt:i4>
      </vt:variant>
      <vt:variant>
        <vt:i4>5</vt:i4>
      </vt:variant>
      <vt:variant>
        <vt:lpwstr>https://thuvienphapluat.vn/van-ban/Tai-chinh-nha-nuoc/Luat-ngan-sach-nha-nuoc-nam-2015-281762.aspx</vt:lpwstr>
      </vt:variant>
      <vt:variant>
        <vt:lpwstr/>
      </vt:variant>
      <vt:variant>
        <vt:i4>2424931</vt:i4>
      </vt:variant>
      <vt:variant>
        <vt:i4>21</vt:i4>
      </vt:variant>
      <vt:variant>
        <vt:i4>0</vt:i4>
      </vt:variant>
      <vt:variant>
        <vt:i4>5</vt:i4>
      </vt:variant>
      <vt:variant>
        <vt:lpwstr>https://thuvienphapluat.vn/van-ban/Dau-tu/Luat-Dau-tu-cong-2014-238646.aspx</vt:lpwstr>
      </vt:variant>
      <vt:variant>
        <vt:lpwstr/>
      </vt:variant>
      <vt:variant>
        <vt:i4>2883702</vt:i4>
      </vt:variant>
      <vt:variant>
        <vt:i4>18</vt:i4>
      </vt:variant>
      <vt:variant>
        <vt:i4>0</vt:i4>
      </vt:variant>
      <vt:variant>
        <vt:i4>5</vt:i4>
      </vt:variant>
      <vt:variant>
        <vt:lpwstr>https://thuvienphapluat.vn/van-ban/Tai-chinh-nha-nuoc/Luat-ngan-sach-nha-nuoc-nam-2015-281762.aspx</vt:lpwstr>
      </vt:variant>
      <vt:variant>
        <vt:lpwstr/>
      </vt:variant>
      <vt:variant>
        <vt:i4>2424931</vt:i4>
      </vt:variant>
      <vt:variant>
        <vt:i4>15</vt:i4>
      </vt:variant>
      <vt:variant>
        <vt:i4>0</vt:i4>
      </vt:variant>
      <vt:variant>
        <vt:i4>5</vt:i4>
      </vt:variant>
      <vt:variant>
        <vt:lpwstr>https://thuvienphapluat.vn/van-ban/Dau-tu/Luat-Dau-tu-cong-2014-238646.aspx</vt:lpwstr>
      </vt:variant>
      <vt:variant>
        <vt:lpwstr/>
      </vt:variant>
      <vt:variant>
        <vt:i4>4194329</vt:i4>
      </vt:variant>
      <vt:variant>
        <vt:i4>12</vt:i4>
      </vt:variant>
      <vt:variant>
        <vt:i4>0</vt:i4>
      </vt:variant>
      <vt:variant>
        <vt:i4>5</vt:i4>
      </vt:variant>
      <vt:variant>
        <vt:lpwstr>https://thuvienphapluat.vn/van-ban/Tai-nguyen-Moi-truong/Luat-08-2017-QH14-Thuy-loi-2017-322933.aspx</vt:lpwstr>
      </vt:variant>
      <vt:variant>
        <vt:lpwstr/>
      </vt:variant>
      <vt:variant>
        <vt:i4>4194329</vt:i4>
      </vt:variant>
      <vt:variant>
        <vt:i4>9</vt:i4>
      </vt:variant>
      <vt:variant>
        <vt:i4>0</vt:i4>
      </vt:variant>
      <vt:variant>
        <vt:i4>5</vt:i4>
      </vt:variant>
      <vt:variant>
        <vt:lpwstr>https://thuvienphapluat.vn/van-ban/Tai-nguyen-Moi-truong/Luat-08-2017-QH14-Thuy-loi-2017-322933.aspx</vt:lpwstr>
      </vt:variant>
      <vt:variant>
        <vt:lpwstr/>
      </vt:variant>
      <vt:variant>
        <vt:i4>7733294</vt:i4>
      </vt:variant>
      <vt:variant>
        <vt:i4>6</vt:i4>
      </vt:variant>
      <vt:variant>
        <vt:i4>0</vt:i4>
      </vt:variant>
      <vt:variant>
        <vt:i4>5</vt:i4>
      </vt:variant>
      <vt:variant>
        <vt:lpwstr>https://thuvienphapluat.vn/van-ban/Tai-nguyen-Moi-truong/Luat-tai-nguyen-nuoc-2012-142767.aspx</vt:lpwstr>
      </vt:variant>
      <vt:variant>
        <vt:lpwstr/>
      </vt:variant>
      <vt:variant>
        <vt:i4>4194329</vt:i4>
      </vt:variant>
      <vt:variant>
        <vt:i4>3</vt:i4>
      </vt:variant>
      <vt:variant>
        <vt:i4>0</vt:i4>
      </vt:variant>
      <vt:variant>
        <vt:i4>5</vt:i4>
      </vt:variant>
      <vt:variant>
        <vt:lpwstr>https://thuvienphapluat.vn/van-ban/Tai-nguyen-Moi-truong/Luat-08-2017-QH14-Thuy-loi-2017-322933.aspx</vt:lpwstr>
      </vt:variant>
      <vt:variant>
        <vt:lpwstr/>
      </vt:variant>
      <vt:variant>
        <vt:i4>2818150</vt:i4>
      </vt:variant>
      <vt:variant>
        <vt:i4>0</vt:i4>
      </vt:variant>
      <vt:variant>
        <vt:i4>0</vt:i4>
      </vt:variant>
      <vt:variant>
        <vt:i4>5</vt:i4>
      </vt:variant>
      <vt:variant>
        <vt:lpwstr>https://thuvienphapluat.vn/documents/law.aspx?id=I=RReE16WTTl&amp;mode=0=hWalh6STYl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THANH</cp:lastModifiedBy>
  <cp:revision>136</cp:revision>
  <cp:lastPrinted>2025-11-17T06:54:00Z</cp:lastPrinted>
  <dcterms:created xsi:type="dcterms:W3CDTF">2025-04-26T00:42:00Z</dcterms:created>
  <dcterms:modified xsi:type="dcterms:W3CDTF">2026-04-17T04:03:00Z</dcterms:modified>
</cp:coreProperties>
</file>